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E86" w:rsidRPr="0089770F" w:rsidRDefault="00FF5FD0" w:rsidP="002251BC">
      <w:pPr>
        <w:spacing w:after="120" w:line="288" w:lineRule="auto"/>
        <w:jc w:val="center"/>
        <w:rPr>
          <w:rFonts w:ascii="Segoe UI" w:hAnsi="Segoe UI" w:cs="Segoe UI"/>
          <w:b/>
          <w:sz w:val="20"/>
          <w:szCs w:val="20"/>
          <w:lang w:val="sv-SE"/>
        </w:rPr>
      </w:pPr>
      <w:r w:rsidRPr="0089770F">
        <w:rPr>
          <w:rFonts w:ascii="Segoe UI" w:hAnsi="Segoe UI" w:cs="Segoe UI"/>
          <w:b/>
          <w:sz w:val="20"/>
          <w:szCs w:val="20"/>
          <w:lang w:val="sv-SE"/>
        </w:rPr>
        <w:t xml:space="preserve">BAB </w:t>
      </w:r>
      <w:r w:rsidR="00A37AC8" w:rsidRPr="0089770F">
        <w:rPr>
          <w:rFonts w:ascii="Segoe UI" w:hAnsi="Segoe UI" w:cs="Segoe UI"/>
          <w:b/>
          <w:sz w:val="20"/>
          <w:szCs w:val="20"/>
          <w:lang w:val="sv-SE"/>
        </w:rPr>
        <w:t>V</w:t>
      </w:r>
      <w:r w:rsidR="0089770F">
        <w:rPr>
          <w:rFonts w:ascii="Segoe UI" w:hAnsi="Segoe UI" w:cs="Segoe UI"/>
          <w:b/>
          <w:sz w:val="20"/>
          <w:szCs w:val="20"/>
          <w:lang w:val="id-ID"/>
        </w:rPr>
        <w:t>I</w:t>
      </w:r>
      <w:r w:rsidR="00A37AC8" w:rsidRPr="0089770F">
        <w:rPr>
          <w:rFonts w:ascii="Segoe UI" w:hAnsi="Segoe UI" w:cs="Segoe UI"/>
          <w:b/>
          <w:sz w:val="20"/>
          <w:szCs w:val="20"/>
          <w:lang w:val="sv-SE"/>
        </w:rPr>
        <w:t>I</w:t>
      </w:r>
      <w:r w:rsidR="00857159" w:rsidRPr="0089770F">
        <w:rPr>
          <w:rFonts w:ascii="Segoe UI" w:hAnsi="Segoe UI" w:cs="Segoe UI"/>
          <w:b/>
          <w:sz w:val="20"/>
          <w:szCs w:val="20"/>
          <w:lang w:val="sv-SE"/>
        </w:rPr>
        <w:t xml:space="preserve"> </w:t>
      </w:r>
    </w:p>
    <w:p w:rsidR="00FF5FD0" w:rsidRPr="0089770F" w:rsidRDefault="00FF5FD0" w:rsidP="002251BC">
      <w:pPr>
        <w:spacing w:after="120" w:line="288" w:lineRule="auto"/>
        <w:jc w:val="center"/>
        <w:rPr>
          <w:rFonts w:ascii="Segoe UI" w:hAnsi="Segoe UI" w:cs="Segoe UI"/>
          <w:b/>
          <w:sz w:val="20"/>
          <w:szCs w:val="20"/>
          <w:lang w:val="sv-SE"/>
        </w:rPr>
      </w:pPr>
      <w:r w:rsidRPr="0089770F">
        <w:rPr>
          <w:rFonts w:ascii="Segoe UI" w:hAnsi="Segoe UI" w:cs="Segoe UI"/>
          <w:b/>
          <w:sz w:val="20"/>
          <w:szCs w:val="20"/>
          <w:lang w:val="sv-SE"/>
        </w:rPr>
        <w:t>PENUTUP</w:t>
      </w:r>
    </w:p>
    <w:p w:rsidR="00FF5FD0" w:rsidRPr="0089770F" w:rsidRDefault="00FF5FD0" w:rsidP="002251BC">
      <w:pPr>
        <w:spacing w:after="120" w:line="288" w:lineRule="auto"/>
        <w:ind w:firstLine="900"/>
        <w:jc w:val="center"/>
        <w:rPr>
          <w:rFonts w:ascii="Segoe UI" w:hAnsi="Segoe UI" w:cs="Segoe UI"/>
          <w:b/>
          <w:sz w:val="20"/>
          <w:szCs w:val="20"/>
          <w:lang w:val="sv-SE"/>
        </w:rPr>
      </w:pPr>
    </w:p>
    <w:p w:rsidR="00091A40" w:rsidRPr="0089770F" w:rsidRDefault="00091A40" w:rsidP="0003773B">
      <w:pPr>
        <w:spacing w:after="120" w:line="240" w:lineRule="auto"/>
        <w:rPr>
          <w:rFonts w:ascii="Segoe UI" w:hAnsi="Segoe UI" w:cs="Segoe UI"/>
          <w:b/>
          <w:sz w:val="20"/>
          <w:szCs w:val="20"/>
          <w:lang w:val="id-ID"/>
        </w:rPr>
      </w:pPr>
      <w:r w:rsidRPr="0089770F">
        <w:rPr>
          <w:rFonts w:ascii="Segoe UI" w:hAnsi="Segoe UI" w:cs="Segoe UI"/>
          <w:sz w:val="20"/>
          <w:szCs w:val="20"/>
          <w:lang w:val="id-ID"/>
        </w:rPr>
        <w:t xml:space="preserve">Sebagai penutup dari Laporan </w:t>
      </w:r>
      <w:r w:rsidR="006109F0">
        <w:rPr>
          <w:rFonts w:ascii="Segoe UI" w:hAnsi="Segoe UI" w:cs="Segoe UI"/>
          <w:sz w:val="20"/>
          <w:szCs w:val="20"/>
          <w:lang w:val="id-ID"/>
        </w:rPr>
        <w:t>Keterangan Pertanggungjawaban (LKPJ) Bupati pada Akhir Masa Jabatan Periode Tahun 2010-2015</w:t>
      </w:r>
      <w:r w:rsidRPr="0089770F">
        <w:rPr>
          <w:rFonts w:ascii="Segoe UI" w:hAnsi="Segoe UI" w:cs="Segoe UI"/>
          <w:sz w:val="20"/>
          <w:szCs w:val="20"/>
          <w:lang w:val="id-ID"/>
        </w:rPr>
        <w:t xml:space="preserve">, berikut adalah </w:t>
      </w:r>
      <w:r w:rsidRPr="0089770F">
        <w:rPr>
          <w:rFonts w:ascii="Segoe UI" w:hAnsi="Segoe UI" w:cs="Segoe UI"/>
          <w:sz w:val="20"/>
          <w:szCs w:val="20"/>
        </w:rPr>
        <w:t xml:space="preserve">Ikhtisar keuangan penyelenggaraan pemerintahan daerah Kabupaten Wonosobo </w:t>
      </w:r>
      <w:r w:rsidRPr="0089770F">
        <w:rPr>
          <w:rFonts w:ascii="Segoe UI" w:hAnsi="Segoe UI" w:cs="Segoe UI"/>
          <w:sz w:val="20"/>
          <w:szCs w:val="20"/>
          <w:lang w:val="id-ID"/>
        </w:rPr>
        <w:t>selama 5 tahun:</w:t>
      </w:r>
    </w:p>
    <w:p w:rsidR="0003773B" w:rsidRPr="0089770F" w:rsidRDefault="0003773B" w:rsidP="0003773B">
      <w:pPr>
        <w:spacing w:after="120" w:line="240" w:lineRule="auto"/>
        <w:rPr>
          <w:rFonts w:ascii="Segoe UI" w:hAnsi="Segoe UI" w:cs="Segoe UI"/>
          <w:b/>
          <w:sz w:val="20"/>
          <w:szCs w:val="20"/>
          <w:lang w:val="sv-SE"/>
        </w:rPr>
      </w:pPr>
    </w:p>
    <w:p w:rsidR="0020391A" w:rsidRPr="0089770F" w:rsidRDefault="0020391A" w:rsidP="0020391A">
      <w:pPr>
        <w:numPr>
          <w:ilvl w:val="0"/>
          <w:numId w:val="25"/>
        </w:numPr>
        <w:tabs>
          <w:tab w:val="clear" w:pos="720"/>
          <w:tab w:val="num" w:pos="360"/>
        </w:tabs>
        <w:spacing w:after="120" w:line="288" w:lineRule="auto"/>
        <w:ind w:left="360"/>
        <w:rPr>
          <w:rFonts w:ascii="Segoe UI" w:hAnsi="Segoe UI" w:cs="Segoe UI"/>
          <w:b/>
          <w:sz w:val="20"/>
          <w:szCs w:val="20"/>
          <w:lang w:val="it-CH"/>
        </w:rPr>
      </w:pPr>
      <w:r w:rsidRPr="0089770F">
        <w:rPr>
          <w:rFonts w:ascii="Segoe UI" w:hAnsi="Segoe UI" w:cs="Segoe UI"/>
          <w:b/>
          <w:sz w:val="20"/>
          <w:szCs w:val="20"/>
          <w:lang w:val="it-CH"/>
        </w:rPr>
        <w:t xml:space="preserve">Realisasi  </w:t>
      </w:r>
      <w:r w:rsidR="00524955" w:rsidRPr="0089770F">
        <w:rPr>
          <w:rFonts w:ascii="Segoe UI" w:hAnsi="Segoe UI" w:cs="Segoe UI"/>
          <w:b/>
          <w:sz w:val="20"/>
          <w:szCs w:val="20"/>
          <w:lang w:val="it-CH"/>
        </w:rPr>
        <w:t>P</w:t>
      </w:r>
      <w:r w:rsidRPr="0089770F">
        <w:rPr>
          <w:rFonts w:ascii="Segoe UI" w:hAnsi="Segoe UI" w:cs="Segoe UI"/>
          <w:b/>
          <w:sz w:val="20"/>
          <w:szCs w:val="20"/>
          <w:lang w:val="it-CH"/>
        </w:rPr>
        <w:t xml:space="preserve">endapatan dan Belanja  APBD Dari tahun </w:t>
      </w:r>
      <w:r w:rsidR="0032218C" w:rsidRPr="0089770F">
        <w:rPr>
          <w:rFonts w:ascii="Segoe UI" w:hAnsi="Segoe UI" w:cs="Segoe UI"/>
          <w:b/>
          <w:sz w:val="20"/>
          <w:szCs w:val="20"/>
          <w:lang w:val="id-ID"/>
        </w:rPr>
        <w:t>2011-2015</w:t>
      </w:r>
    </w:p>
    <w:p w:rsidR="00524955" w:rsidRPr="0089770F" w:rsidRDefault="00416909" w:rsidP="00524955">
      <w:pPr>
        <w:spacing w:line="288" w:lineRule="auto"/>
        <w:ind w:left="360"/>
        <w:jc w:val="center"/>
        <w:rPr>
          <w:rFonts w:ascii="Segoe UI" w:hAnsi="Segoe UI" w:cs="Segoe UI"/>
          <w:b/>
          <w:sz w:val="18"/>
          <w:szCs w:val="18"/>
          <w:lang w:val="it-CH"/>
        </w:rPr>
      </w:pPr>
      <w:r>
        <w:rPr>
          <w:rFonts w:ascii="Segoe UI" w:hAnsi="Segoe UI" w:cs="Segoe UI"/>
          <w:b/>
          <w:sz w:val="18"/>
          <w:szCs w:val="18"/>
          <w:lang w:val="it-CH"/>
        </w:rPr>
        <w:t>Tabel VII</w:t>
      </w:r>
      <w:r w:rsidR="005A04D3" w:rsidRPr="0089770F">
        <w:rPr>
          <w:rFonts w:ascii="Segoe UI" w:hAnsi="Segoe UI" w:cs="Segoe UI"/>
          <w:b/>
          <w:sz w:val="18"/>
          <w:szCs w:val="18"/>
          <w:lang w:val="it-CH"/>
        </w:rPr>
        <w:t>.1</w:t>
      </w:r>
    </w:p>
    <w:p w:rsidR="00524955" w:rsidRPr="0089770F" w:rsidRDefault="00524955" w:rsidP="00524955">
      <w:pPr>
        <w:spacing w:line="288" w:lineRule="auto"/>
        <w:ind w:left="360"/>
        <w:jc w:val="center"/>
        <w:rPr>
          <w:rFonts w:ascii="Segoe UI" w:hAnsi="Segoe UI" w:cs="Segoe UI"/>
          <w:b/>
          <w:sz w:val="18"/>
          <w:szCs w:val="18"/>
          <w:lang w:val="id-ID"/>
        </w:rPr>
      </w:pPr>
      <w:r w:rsidRPr="0089770F">
        <w:rPr>
          <w:rFonts w:ascii="Segoe UI" w:hAnsi="Segoe UI" w:cs="Segoe UI"/>
          <w:b/>
          <w:sz w:val="18"/>
          <w:szCs w:val="18"/>
          <w:lang w:val="it-CH"/>
        </w:rPr>
        <w:t>Target dan Realisasi Pendapatan APBD</w:t>
      </w:r>
      <w:r w:rsidR="0032218C" w:rsidRPr="0089770F">
        <w:rPr>
          <w:rFonts w:ascii="Segoe UI" w:hAnsi="Segoe UI" w:cs="Segoe UI"/>
          <w:b/>
          <w:sz w:val="18"/>
          <w:szCs w:val="18"/>
          <w:lang w:val="id-ID"/>
        </w:rPr>
        <w:t xml:space="preserve"> 2011-2015</w:t>
      </w:r>
    </w:p>
    <w:p w:rsidR="0032218C" w:rsidRPr="0089770F" w:rsidRDefault="0032218C" w:rsidP="00524955">
      <w:pPr>
        <w:spacing w:line="288" w:lineRule="auto"/>
        <w:ind w:left="360"/>
        <w:jc w:val="center"/>
        <w:rPr>
          <w:rFonts w:ascii="Segoe UI" w:hAnsi="Segoe UI" w:cs="Segoe UI"/>
          <w:sz w:val="18"/>
          <w:szCs w:val="18"/>
          <w:lang w:val="id-ID"/>
        </w:rPr>
      </w:pPr>
    </w:p>
    <w:tbl>
      <w:tblPr>
        <w:tblW w:w="896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1327"/>
        <w:gridCol w:w="1473"/>
        <w:gridCol w:w="1495"/>
        <w:gridCol w:w="1568"/>
        <w:gridCol w:w="1448"/>
      </w:tblGrid>
      <w:tr w:rsidR="005E502E" w:rsidRPr="0089770F" w:rsidTr="005E502E">
        <w:trPr>
          <w:trHeight w:val="300"/>
        </w:trPr>
        <w:tc>
          <w:tcPr>
            <w:tcW w:w="1652" w:type="dxa"/>
            <w:vMerge w:val="restart"/>
            <w:shd w:val="clear" w:color="auto" w:fill="auto"/>
            <w:noWrap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>Uraian Pendapatan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2011  (Rp)</w:t>
            </w:r>
          </w:p>
        </w:tc>
        <w:tc>
          <w:tcPr>
            <w:tcW w:w="1473" w:type="dxa"/>
            <w:vMerge w:val="restart"/>
            <w:shd w:val="clear" w:color="auto" w:fill="auto"/>
            <w:noWrap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2012  (Rp)</w:t>
            </w:r>
          </w:p>
        </w:tc>
        <w:tc>
          <w:tcPr>
            <w:tcW w:w="1495" w:type="dxa"/>
            <w:vMerge w:val="restart"/>
            <w:shd w:val="clear" w:color="auto" w:fill="auto"/>
            <w:noWrap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2013  (Rp)</w:t>
            </w:r>
          </w:p>
        </w:tc>
        <w:tc>
          <w:tcPr>
            <w:tcW w:w="1568" w:type="dxa"/>
            <w:vMerge w:val="restart"/>
            <w:shd w:val="clear" w:color="auto" w:fill="auto"/>
            <w:noWrap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2014  (Rp)</w:t>
            </w:r>
          </w:p>
        </w:tc>
        <w:tc>
          <w:tcPr>
            <w:tcW w:w="1448" w:type="dxa"/>
            <w:vMerge w:val="restart"/>
            <w:shd w:val="clear" w:color="auto" w:fill="auto"/>
            <w:noWrap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2015</w:t>
            </w: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  <w:t>*</w:t>
            </w: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 (Rp)</w:t>
            </w:r>
          </w:p>
        </w:tc>
      </w:tr>
      <w:tr w:rsidR="005E502E" w:rsidRPr="0089770F" w:rsidTr="005E502E">
        <w:trPr>
          <w:trHeight w:val="300"/>
        </w:trPr>
        <w:tc>
          <w:tcPr>
            <w:tcW w:w="1652" w:type="dxa"/>
            <w:vMerge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1327" w:type="dxa"/>
            <w:vMerge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1473" w:type="dxa"/>
            <w:vMerge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1568" w:type="dxa"/>
            <w:vMerge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1448" w:type="dxa"/>
            <w:vMerge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</w:p>
        </w:tc>
      </w:tr>
      <w:tr w:rsidR="005E502E" w:rsidRPr="0089770F" w:rsidTr="005E502E">
        <w:trPr>
          <w:trHeight w:val="300"/>
        </w:trPr>
        <w:tc>
          <w:tcPr>
            <w:tcW w:w="1652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>Target/Rencana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963.388.994.066 </w:t>
            </w:r>
          </w:p>
        </w:tc>
        <w:tc>
          <w:tcPr>
            <w:tcW w:w="1473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996.497.348.712 </w:t>
            </w:r>
          </w:p>
        </w:tc>
        <w:tc>
          <w:tcPr>
            <w:tcW w:w="1495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val="fi-FI" w:eastAsia="id-ID"/>
              </w:rPr>
              <w:t xml:space="preserve"> 1.097.398.524.000 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1.259.212.601.746 </w:t>
            </w:r>
          </w:p>
        </w:tc>
        <w:tc>
          <w:tcPr>
            <w:tcW w:w="144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  <w:t xml:space="preserve">1.347.351.963.099 </w:t>
            </w:r>
          </w:p>
        </w:tc>
      </w:tr>
      <w:tr w:rsidR="005E502E" w:rsidRPr="0089770F" w:rsidTr="005E502E">
        <w:trPr>
          <w:trHeight w:val="300"/>
        </w:trPr>
        <w:tc>
          <w:tcPr>
            <w:tcW w:w="1652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>Realisasi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979.683.002.107 </w:t>
            </w:r>
          </w:p>
        </w:tc>
        <w:tc>
          <w:tcPr>
            <w:tcW w:w="1473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1.031.064.301.849 </w:t>
            </w:r>
          </w:p>
        </w:tc>
        <w:tc>
          <w:tcPr>
            <w:tcW w:w="1495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val="fi-FI" w:eastAsia="id-ID"/>
              </w:rPr>
              <w:t xml:space="preserve"> 1.144.182.522.595 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1.277.145.669.965 </w:t>
            </w:r>
          </w:p>
        </w:tc>
        <w:tc>
          <w:tcPr>
            <w:tcW w:w="144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</w:p>
        </w:tc>
      </w:tr>
      <w:tr w:rsidR="005E502E" w:rsidRPr="0089770F" w:rsidTr="005E502E">
        <w:trPr>
          <w:trHeight w:val="300"/>
        </w:trPr>
        <w:tc>
          <w:tcPr>
            <w:tcW w:w="1652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(+) / (-) 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16.294.008.041 </w:t>
            </w:r>
          </w:p>
        </w:tc>
        <w:tc>
          <w:tcPr>
            <w:tcW w:w="1473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34.566.953.137 </w:t>
            </w:r>
          </w:p>
        </w:tc>
        <w:tc>
          <w:tcPr>
            <w:tcW w:w="1495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46.783.998.595 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17.933.068.219 </w:t>
            </w:r>
          </w:p>
        </w:tc>
        <w:tc>
          <w:tcPr>
            <w:tcW w:w="144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>-</w:t>
            </w:r>
          </w:p>
        </w:tc>
      </w:tr>
      <w:tr w:rsidR="005E502E" w:rsidRPr="0089770F" w:rsidTr="005E502E">
        <w:trPr>
          <w:trHeight w:val="300"/>
        </w:trPr>
        <w:tc>
          <w:tcPr>
            <w:tcW w:w="1652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>(+) / (-) dalam %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1,69 </w:t>
            </w:r>
          </w:p>
        </w:tc>
        <w:tc>
          <w:tcPr>
            <w:tcW w:w="1473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3,47 </w:t>
            </w:r>
          </w:p>
        </w:tc>
        <w:tc>
          <w:tcPr>
            <w:tcW w:w="1495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4,26 </w:t>
            </w:r>
          </w:p>
        </w:tc>
        <w:tc>
          <w:tcPr>
            <w:tcW w:w="156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1,42 </w:t>
            </w:r>
          </w:p>
        </w:tc>
        <w:tc>
          <w:tcPr>
            <w:tcW w:w="144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>-</w:t>
            </w:r>
          </w:p>
        </w:tc>
      </w:tr>
    </w:tbl>
    <w:p w:rsidR="0003773B" w:rsidRPr="0089770F" w:rsidRDefault="005E502E" w:rsidP="005E502E">
      <w:pPr>
        <w:spacing w:line="288" w:lineRule="auto"/>
        <w:ind w:left="360"/>
        <w:jc w:val="left"/>
        <w:rPr>
          <w:rFonts w:ascii="Segoe UI" w:hAnsi="Segoe UI" w:cs="Segoe UI"/>
          <w:sz w:val="18"/>
          <w:szCs w:val="18"/>
          <w:lang w:val="id-ID"/>
        </w:rPr>
      </w:pPr>
      <w:r w:rsidRPr="0089770F">
        <w:rPr>
          <w:rFonts w:ascii="Segoe UI" w:hAnsi="Segoe UI" w:cs="Segoe UI"/>
          <w:sz w:val="18"/>
          <w:szCs w:val="18"/>
          <w:lang w:val="id-ID"/>
        </w:rPr>
        <w:t>*) Plafon anggaran</w:t>
      </w:r>
    </w:p>
    <w:p w:rsidR="005E502E" w:rsidRPr="0089770F" w:rsidRDefault="005E502E" w:rsidP="00524955">
      <w:pPr>
        <w:spacing w:line="288" w:lineRule="auto"/>
        <w:ind w:left="360"/>
        <w:jc w:val="center"/>
        <w:rPr>
          <w:rFonts w:ascii="Segoe UI" w:hAnsi="Segoe UI" w:cs="Segoe UI"/>
          <w:sz w:val="18"/>
          <w:szCs w:val="18"/>
          <w:lang w:val="id-ID"/>
        </w:rPr>
      </w:pPr>
    </w:p>
    <w:p w:rsidR="0003773B" w:rsidRPr="0089770F" w:rsidRDefault="0003773B" w:rsidP="0020391A">
      <w:pPr>
        <w:ind w:left="360"/>
        <w:rPr>
          <w:rFonts w:ascii="Segoe UI" w:hAnsi="Segoe UI" w:cs="Segoe UI"/>
          <w:color w:val="000000"/>
          <w:sz w:val="20"/>
          <w:szCs w:val="20"/>
          <w:lang w:val="fi-FI"/>
        </w:rPr>
      </w:pPr>
    </w:p>
    <w:p w:rsidR="0020391A" w:rsidRPr="0089770F" w:rsidRDefault="0020391A" w:rsidP="0003773B">
      <w:pPr>
        <w:spacing w:after="120" w:line="240" w:lineRule="auto"/>
        <w:ind w:left="364"/>
        <w:rPr>
          <w:rFonts w:ascii="Segoe UI" w:hAnsi="Segoe UI" w:cs="Segoe UI"/>
          <w:sz w:val="20"/>
          <w:szCs w:val="20"/>
          <w:lang w:val="sv-SE"/>
        </w:rPr>
      </w:pPr>
      <w:r w:rsidRPr="0089770F">
        <w:rPr>
          <w:rFonts w:ascii="Segoe UI" w:hAnsi="Segoe UI" w:cs="Segoe UI"/>
          <w:sz w:val="20"/>
          <w:szCs w:val="20"/>
          <w:lang w:val="sv-SE"/>
        </w:rPr>
        <w:t xml:space="preserve">Realisasi  APBD meningkat rata-rata Rp </w:t>
      </w:r>
      <w:r w:rsidR="005E502E" w:rsidRPr="0089770F">
        <w:rPr>
          <w:rFonts w:ascii="Segoe UI" w:hAnsi="Segoe UI" w:cs="Segoe UI"/>
          <w:color w:val="000000"/>
          <w:sz w:val="20"/>
          <w:szCs w:val="20"/>
          <w:lang w:val="id-ID" w:eastAsia="id-ID"/>
        </w:rPr>
        <w:t xml:space="preserve">297.462.667.858,00 </w:t>
      </w:r>
      <w:r w:rsidRPr="0089770F">
        <w:rPr>
          <w:rFonts w:ascii="Segoe UI" w:hAnsi="Segoe UI" w:cs="Segoe UI"/>
          <w:sz w:val="20"/>
          <w:szCs w:val="20"/>
          <w:lang w:val="sv-SE"/>
        </w:rPr>
        <w:t xml:space="preserve"> atau </w:t>
      </w:r>
      <w:r w:rsidR="005E502E" w:rsidRPr="0089770F">
        <w:rPr>
          <w:rFonts w:ascii="Segoe UI" w:hAnsi="Segoe UI" w:cs="Segoe UI"/>
          <w:sz w:val="20"/>
          <w:szCs w:val="20"/>
          <w:lang w:val="id-ID"/>
        </w:rPr>
        <w:t>30</w:t>
      </w:r>
      <w:r w:rsidRPr="0089770F">
        <w:rPr>
          <w:rFonts w:ascii="Segoe UI" w:hAnsi="Segoe UI" w:cs="Segoe UI"/>
          <w:sz w:val="20"/>
          <w:szCs w:val="20"/>
          <w:lang w:val="sv-SE"/>
        </w:rPr>
        <w:t>,</w:t>
      </w:r>
      <w:r w:rsidR="005E502E" w:rsidRPr="0089770F">
        <w:rPr>
          <w:rFonts w:ascii="Segoe UI" w:hAnsi="Segoe UI" w:cs="Segoe UI"/>
          <w:sz w:val="20"/>
          <w:szCs w:val="20"/>
          <w:lang w:val="id-ID"/>
        </w:rPr>
        <w:t>36</w:t>
      </w:r>
      <w:r w:rsidRPr="0089770F">
        <w:rPr>
          <w:rFonts w:ascii="Segoe UI" w:hAnsi="Segoe UI" w:cs="Segoe UI"/>
          <w:sz w:val="20"/>
          <w:szCs w:val="20"/>
          <w:lang w:val="sv-SE"/>
        </w:rPr>
        <w:t xml:space="preserve"> % dalam empat tahun terakhir .</w:t>
      </w:r>
    </w:p>
    <w:p w:rsidR="00524955" w:rsidRPr="0089770F" w:rsidRDefault="00524955" w:rsidP="0020391A">
      <w:pPr>
        <w:rPr>
          <w:rFonts w:ascii="Segoe UI" w:hAnsi="Segoe UI" w:cs="Segoe UI"/>
          <w:color w:val="000000"/>
          <w:sz w:val="20"/>
          <w:szCs w:val="20"/>
          <w:lang w:val="fi-FI"/>
        </w:rPr>
      </w:pPr>
    </w:p>
    <w:p w:rsidR="00524955" w:rsidRPr="0089770F" w:rsidRDefault="00416909" w:rsidP="00524955">
      <w:pPr>
        <w:spacing w:line="288" w:lineRule="auto"/>
        <w:ind w:left="360"/>
        <w:jc w:val="center"/>
        <w:rPr>
          <w:rFonts w:ascii="Segoe UI" w:hAnsi="Segoe UI" w:cs="Segoe UI"/>
          <w:b/>
          <w:sz w:val="18"/>
          <w:szCs w:val="20"/>
          <w:lang w:val="nb-NO"/>
        </w:rPr>
      </w:pPr>
      <w:r>
        <w:rPr>
          <w:rFonts w:ascii="Segoe UI" w:hAnsi="Segoe UI" w:cs="Segoe UI"/>
          <w:b/>
          <w:sz w:val="18"/>
          <w:szCs w:val="20"/>
          <w:lang w:val="nb-NO"/>
        </w:rPr>
        <w:t>Tabel VII</w:t>
      </w:r>
      <w:r w:rsidR="005A04D3" w:rsidRPr="0089770F">
        <w:rPr>
          <w:rFonts w:ascii="Segoe UI" w:hAnsi="Segoe UI" w:cs="Segoe UI"/>
          <w:b/>
          <w:sz w:val="18"/>
          <w:szCs w:val="20"/>
          <w:lang w:val="nb-NO"/>
        </w:rPr>
        <w:t>.2</w:t>
      </w:r>
    </w:p>
    <w:p w:rsidR="00524955" w:rsidRPr="0089770F" w:rsidRDefault="00524955" w:rsidP="00524955">
      <w:pPr>
        <w:spacing w:line="288" w:lineRule="auto"/>
        <w:ind w:left="360"/>
        <w:jc w:val="center"/>
        <w:rPr>
          <w:rFonts w:ascii="Segoe UI" w:hAnsi="Segoe UI" w:cs="Segoe UI"/>
          <w:b/>
          <w:sz w:val="18"/>
          <w:szCs w:val="20"/>
          <w:lang w:val="id-ID"/>
        </w:rPr>
      </w:pPr>
      <w:r w:rsidRPr="0089770F">
        <w:rPr>
          <w:rFonts w:ascii="Segoe UI" w:hAnsi="Segoe UI" w:cs="Segoe UI"/>
          <w:b/>
          <w:sz w:val="18"/>
          <w:szCs w:val="20"/>
          <w:lang w:val="nb-NO"/>
        </w:rPr>
        <w:t>Target dan Realisasi Belanja APBD</w:t>
      </w:r>
      <w:r w:rsidR="0032218C" w:rsidRPr="0089770F">
        <w:rPr>
          <w:rFonts w:ascii="Segoe UI" w:hAnsi="Segoe UI" w:cs="Segoe UI"/>
          <w:b/>
          <w:sz w:val="18"/>
          <w:szCs w:val="20"/>
          <w:lang w:val="id-ID"/>
        </w:rPr>
        <w:t xml:space="preserve"> 2011-2015</w:t>
      </w:r>
    </w:p>
    <w:p w:rsidR="0032218C" w:rsidRPr="0089770F" w:rsidRDefault="0032218C" w:rsidP="00524955">
      <w:pPr>
        <w:spacing w:line="288" w:lineRule="auto"/>
        <w:ind w:left="360"/>
        <w:jc w:val="center"/>
        <w:rPr>
          <w:rFonts w:ascii="Segoe UI" w:hAnsi="Segoe UI" w:cs="Segoe UI"/>
          <w:sz w:val="18"/>
          <w:szCs w:val="20"/>
          <w:lang w:val="id-ID"/>
        </w:rPr>
      </w:pPr>
    </w:p>
    <w:tbl>
      <w:tblPr>
        <w:tblW w:w="9097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448"/>
        <w:gridCol w:w="1480"/>
        <w:gridCol w:w="1529"/>
        <w:gridCol w:w="1554"/>
        <w:gridCol w:w="1448"/>
      </w:tblGrid>
      <w:tr w:rsidR="005E502E" w:rsidRPr="0089770F" w:rsidTr="005E502E">
        <w:trPr>
          <w:trHeight w:val="300"/>
        </w:trPr>
        <w:tc>
          <w:tcPr>
            <w:tcW w:w="1638" w:type="dxa"/>
            <w:vMerge w:val="restart"/>
            <w:shd w:val="clear" w:color="auto" w:fill="auto"/>
            <w:noWrap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>Uraian Belanja</w:t>
            </w:r>
          </w:p>
        </w:tc>
        <w:tc>
          <w:tcPr>
            <w:tcW w:w="1448" w:type="dxa"/>
            <w:vMerge w:val="restart"/>
            <w:shd w:val="clear" w:color="auto" w:fill="auto"/>
            <w:noWrap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2011  (Rp)</w:t>
            </w:r>
          </w:p>
        </w:tc>
        <w:tc>
          <w:tcPr>
            <w:tcW w:w="1480" w:type="dxa"/>
            <w:vMerge w:val="restart"/>
            <w:shd w:val="clear" w:color="auto" w:fill="auto"/>
            <w:noWrap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2012  (Rp)</w:t>
            </w:r>
          </w:p>
        </w:tc>
        <w:tc>
          <w:tcPr>
            <w:tcW w:w="1529" w:type="dxa"/>
            <w:vMerge w:val="restart"/>
            <w:shd w:val="clear" w:color="auto" w:fill="auto"/>
            <w:noWrap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2013  (Rp)</w:t>
            </w:r>
          </w:p>
        </w:tc>
        <w:tc>
          <w:tcPr>
            <w:tcW w:w="1554" w:type="dxa"/>
            <w:vMerge w:val="restart"/>
            <w:shd w:val="clear" w:color="auto" w:fill="auto"/>
            <w:noWrap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2014  (Rp)</w:t>
            </w:r>
          </w:p>
        </w:tc>
        <w:tc>
          <w:tcPr>
            <w:tcW w:w="1448" w:type="dxa"/>
            <w:vMerge w:val="restart"/>
            <w:shd w:val="clear" w:color="auto" w:fill="auto"/>
            <w:noWrap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2015  (Rp)</w:t>
            </w:r>
          </w:p>
        </w:tc>
      </w:tr>
      <w:tr w:rsidR="005E502E" w:rsidRPr="0089770F" w:rsidTr="005E502E">
        <w:trPr>
          <w:trHeight w:val="300"/>
        </w:trPr>
        <w:tc>
          <w:tcPr>
            <w:tcW w:w="1638" w:type="dxa"/>
            <w:vMerge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1448" w:type="dxa"/>
            <w:vMerge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1529" w:type="dxa"/>
            <w:vMerge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1554" w:type="dxa"/>
            <w:vMerge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1448" w:type="dxa"/>
            <w:vMerge/>
            <w:vAlign w:val="center"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lef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</w:p>
        </w:tc>
      </w:tr>
      <w:tr w:rsidR="005E502E" w:rsidRPr="0089770F" w:rsidTr="005E502E">
        <w:trPr>
          <w:trHeight w:val="300"/>
        </w:trPr>
        <w:tc>
          <w:tcPr>
            <w:tcW w:w="163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>Target/Rencana</w:t>
            </w:r>
          </w:p>
        </w:tc>
        <w:tc>
          <w:tcPr>
            <w:tcW w:w="144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1.014.666.738.473 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1.107.938.250.383 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1.236.421.504.788 </w:t>
            </w:r>
          </w:p>
        </w:tc>
        <w:tc>
          <w:tcPr>
            <w:tcW w:w="1554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1.525.106.458.420 </w:t>
            </w:r>
          </w:p>
        </w:tc>
        <w:tc>
          <w:tcPr>
            <w:tcW w:w="144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  <w:t xml:space="preserve">1.521.984.911.576 </w:t>
            </w:r>
          </w:p>
        </w:tc>
      </w:tr>
      <w:tr w:rsidR="005E502E" w:rsidRPr="0089770F" w:rsidTr="005E502E">
        <w:trPr>
          <w:trHeight w:val="300"/>
        </w:trPr>
        <w:tc>
          <w:tcPr>
            <w:tcW w:w="163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>Realisasi</w:t>
            </w:r>
          </w:p>
        </w:tc>
        <w:tc>
          <w:tcPr>
            <w:tcW w:w="144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888.438.419.143 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986.537.089.060 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   988.103.772.409 </w:t>
            </w:r>
          </w:p>
        </w:tc>
        <w:tc>
          <w:tcPr>
            <w:tcW w:w="1554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1.220.372.337.021 </w:t>
            </w:r>
          </w:p>
        </w:tc>
        <w:tc>
          <w:tcPr>
            <w:tcW w:w="144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</w:p>
        </w:tc>
      </w:tr>
      <w:tr w:rsidR="005E502E" w:rsidRPr="0089770F" w:rsidTr="005E502E">
        <w:trPr>
          <w:trHeight w:val="300"/>
        </w:trPr>
        <w:tc>
          <w:tcPr>
            <w:tcW w:w="163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(+) / (-) </w:t>
            </w:r>
          </w:p>
        </w:tc>
        <w:tc>
          <w:tcPr>
            <w:tcW w:w="144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>(126.228.319.330)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(121.401.161.323)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(248.317.732.379)</w:t>
            </w:r>
          </w:p>
        </w:tc>
        <w:tc>
          <w:tcPr>
            <w:tcW w:w="1554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(304.734.121.399)</w:t>
            </w:r>
          </w:p>
        </w:tc>
        <w:tc>
          <w:tcPr>
            <w:tcW w:w="144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>-</w:t>
            </w:r>
          </w:p>
        </w:tc>
      </w:tr>
      <w:tr w:rsidR="005E502E" w:rsidRPr="0089770F" w:rsidTr="005E502E">
        <w:trPr>
          <w:trHeight w:val="300"/>
        </w:trPr>
        <w:tc>
          <w:tcPr>
            <w:tcW w:w="163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>(+) / (-) dalam %</w:t>
            </w:r>
          </w:p>
        </w:tc>
        <w:tc>
          <w:tcPr>
            <w:tcW w:w="144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(12,44)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(10,96)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(20,08)</w:t>
            </w:r>
          </w:p>
        </w:tc>
        <w:tc>
          <w:tcPr>
            <w:tcW w:w="1554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 xml:space="preserve"> (19,98)</w:t>
            </w:r>
          </w:p>
        </w:tc>
        <w:tc>
          <w:tcPr>
            <w:tcW w:w="1448" w:type="dxa"/>
            <w:shd w:val="clear" w:color="auto" w:fill="auto"/>
            <w:noWrap/>
            <w:hideMark/>
          </w:tcPr>
          <w:p w:rsidR="005E502E" w:rsidRPr="0089770F" w:rsidRDefault="005E502E" w:rsidP="005E502E">
            <w:pPr>
              <w:widowControl/>
              <w:adjustRightInd/>
              <w:spacing w:line="240" w:lineRule="auto"/>
              <w:jc w:val="right"/>
              <w:textAlignment w:val="auto"/>
              <w:rPr>
                <w:rFonts w:ascii="Arial Narrow" w:hAnsi="Arial Narrow" w:cs="Segoe UI"/>
                <w:color w:val="000000"/>
                <w:sz w:val="18"/>
                <w:szCs w:val="18"/>
                <w:lang w:val="id-ID" w:eastAsia="id-ID"/>
              </w:rPr>
            </w:pPr>
            <w:r w:rsidRPr="0089770F">
              <w:rPr>
                <w:rFonts w:ascii="Arial Narrow" w:hAnsi="Arial Narrow" w:cs="Segoe UI"/>
                <w:color w:val="000000"/>
                <w:sz w:val="18"/>
                <w:szCs w:val="18"/>
                <w:lang w:eastAsia="id-ID"/>
              </w:rPr>
              <w:t>-</w:t>
            </w:r>
          </w:p>
        </w:tc>
      </w:tr>
    </w:tbl>
    <w:p w:rsidR="0020391A" w:rsidRPr="0089770F" w:rsidRDefault="0020391A" w:rsidP="0003773B">
      <w:pPr>
        <w:rPr>
          <w:rFonts w:ascii="Segoe UI" w:hAnsi="Segoe UI" w:cs="Segoe UI"/>
          <w:i/>
          <w:color w:val="000000"/>
          <w:sz w:val="20"/>
          <w:szCs w:val="20"/>
        </w:rPr>
      </w:pPr>
      <w:r w:rsidRPr="0089770F">
        <w:rPr>
          <w:rFonts w:ascii="Segoe UI" w:hAnsi="Segoe UI" w:cs="Segoe UI"/>
          <w:i/>
          <w:color w:val="000000"/>
          <w:sz w:val="20"/>
          <w:szCs w:val="20"/>
        </w:rPr>
        <w:t>*) plafon anggaran</w:t>
      </w:r>
    </w:p>
    <w:p w:rsidR="009827A7" w:rsidRPr="0089770F" w:rsidRDefault="009827A7" w:rsidP="009827A7">
      <w:pPr>
        <w:spacing w:line="240" w:lineRule="auto"/>
        <w:ind w:left="360"/>
        <w:rPr>
          <w:rFonts w:ascii="Segoe UI" w:hAnsi="Segoe UI" w:cs="Segoe UI"/>
          <w:color w:val="000000"/>
          <w:sz w:val="20"/>
          <w:szCs w:val="20"/>
          <w:lang w:val="id-ID"/>
        </w:rPr>
      </w:pPr>
    </w:p>
    <w:p w:rsidR="0020391A" w:rsidRPr="0089770F" w:rsidRDefault="0020391A" w:rsidP="009827A7">
      <w:pPr>
        <w:spacing w:line="240" w:lineRule="auto"/>
        <w:ind w:left="360"/>
        <w:rPr>
          <w:rFonts w:ascii="Segoe UI" w:hAnsi="Segoe UI" w:cs="Segoe UI"/>
          <w:color w:val="000000"/>
          <w:sz w:val="20"/>
          <w:szCs w:val="20"/>
        </w:rPr>
      </w:pPr>
      <w:r w:rsidRPr="0089770F">
        <w:rPr>
          <w:rFonts w:ascii="Segoe UI" w:hAnsi="Segoe UI" w:cs="Segoe UI"/>
          <w:color w:val="000000"/>
          <w:sz w:val="20"/>
          <w:szCs w:val="20"/>
        </w:rPr>
        <w:t xml:space="preserve">Penghematan  anggaran APBD dalam empat tahun terakhir rata-rata </w:t>
      </w:r>
      <w:r w:rsidR="006C658D" w:rsidRPr="0089770F">
        <w:rPr>
          <w:rFonts w:ascii="Segoe UI" w:hAnsi="Segoe UI" w:cs="Segoe UI"/>
          <w:color w:val="000000"/>
          <w:sz w:val="20"/>
          <w:szCs w:val="20"/>
        </w:rPr>
        <w:t xml:space="preserve">Rp </w:t>
      </w:r>
      <w:r w:rsidRPr="0089770F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5E502E" w:rsidRPr="0089770F">
        <w:rPr>
          <w:rFonts w:ascii="Segoe UI" w:hAnsi="Segoe UI" w:cs="Segoe UI"/>
          <w:color w:val="000000"/>
          <w:sz w:val="20"/>
          <w:szCs w:val="20"/>
          <w:lang w:val="id-ID" w:eastAsia="id-ID"/>
        </w:rPr>
        <w:t xml:space="preserve">331.933.917.878,00 </w:t>
      </w:r>
      <w:r w:rsidRPr="0089770F">
        <w:rPr>
          <w:rFonts w:ascii="Segoe UI" w:hAnsi="Segoe UI" w:cs="Segoe UI"/>
          <w:color w:val="000000"/>
          <w:sz w:val="20"/>
          <w:szCs w:val="20"/>
        </w:rPr>
        <w:t xml:space="preserve">atau </w:t>
      </w:r>
      <w:r w:rsidR="005E502E" w:rsidRPr="0089770F">
        <w:rPr>
          <w:rFonts w:ascii="Segoe UI" w:hAnsi="Segoe UI" w:cs="Segoe UI"/>
          <w:color w:val="000000"/>
          <w:sz w:val="20"/>
          <w:szCs w:val="20"/>
          <w:lang w:val="id-ID"/>
        </w:rPr>
        <w:t>37</w:t>
      </w:r>
      <w:r w:rsidRPr="0089770F">
        <w:rPr>
          <w:rFonts w:ascii="Segoe UI" w:hAnsi="Segoe UI" w:cs="Segoe UI"/>
          <w:color w:val="000000"/>
          <w:sz w:val="20"/>
          <w:szCs w:val="20"/>
        </w:rPr>
        <w:t>,</w:t>
      </w:r>
      <w:r w:rsidR="005E502E" w:rsidRPr="0089770F">
        <w:rPr>
          <w:rFonts w:ascii="Segoe UI" w:hAnsi="Segoe UI" w:cs="Segoe UI"/>
          <w:color w:val="000000"/>
          <w:sz w:val="20"/>
          <w:szCs w:val="20"/>
          <w:lang w:val="id-ID"/>
        </w:rPr>
        <w:t>36</w:t>
      </w:r>
      <w:r w:rsidRPr="0089770F">
        <w:rPr>
          <w:rFonts w:ascii="Segoe UI" w:hAnsi="Segoe UI" w:cs="Segoe UI"/>
          <w:color w:val="000000"/>
          <w:sz w:val="20"/>
          <w:szCs w:val="20"/>
        </w:rPr>
        <w:t xml:space="preserve"> %. </w:t>
      </w:r>
    </w:p>
    <w:p w:rsidR="0020391A" w:rsidRPr="0089770F" w:rsidRDefault="0020391A" w:rsidP="0020391A">
      <w:pPr>
        <w:spacing w:after="120" w:line="288" w:lineRule="auto"/>
        <w:rPr>
          <w:rFonts w:ascii="Segoe UI" w:hAnsi="Segoe UI" w:cs="Segoe UI"/>
          <w:sz w:val="20"/>
          <w:szCs w:val="20"/>
          <w:lang w:val="id-ID"/>
        </w:rPr>
      </w:pPr>
    </w:p>
    <w:p w:rsidR="005E502E" w:rsidRDefault="005E502E" w:rsidP="0020391A">
      <w:pPr>
        <w:spacing w:after="120" w:line="288" w:lineRule="auto"/>
        <w:rPr>
          <w:rFonts w:ascii="Segoe UI" w:hAnsi="Segoe UI" w:cs="Segoe UI"/>
          <w:sz w:val="20"/>
          <w:szCs w:val="20"/>
          <w:lang w:val="id-ID"/>
        </w:rPr>
      </w:pPr>
    </w:p>
    <w:p w:rsidR="0089770F" w:rsidRDefault="0089770F" w:rsidP="0020391A">
      <w:pPr>
        <w:spacing w:after="120" w:line="288" w:lineRule="auto"/>
        <w:rPr>
          <w:rFonts w:ascii="Segoe UI" w:hAnsi="Segoe UI" w:cs="Segoe UI"/>
          <w:sz w:val="20"/>
          <w:szCs w:val="20"/>
          <w:lang w:val="id-ID"/>
        </w:rPr>
      </w:pPr>
    </w:p>
    <w:p w:rsidR="0089770F" w:rsidRPr="0089770F" w:rsidRDefault="0089770F" w:rsidP="0020391A">
      <w:pPr>
        <w:spacing w:after="120" w:line="288" w:lineRule="auto"/>
        <w:rPr>
          <w:rFonts w:ascii="Segoe UI" w:hAnsi="Segoe UI" w:cs="Segoe UI"/>
          <w:sz w:val="20"/>
          <w:szCs w:val="20"/>
          <w:lang w:val="id-ID"/>
        </w:rPr>
      </w:pPr>
    </w:p>
    <w:p w:rsidR="002D77EE" w:rsidRPr="0089770F" w:rsidRDefault="009827A7" w:rsidP="0020391A">
      <w:pPr>
        <w:numPr>
          <w:ilvl w:val="0"/>
          <w:numId w:val="25"/>
        </w:numPr>
        <w:tabs>
          <w:tab w:val="clear" w:pos="720"/>
          <w:tab w:val="num" w:pos="360"/>
        </w:tabs>
        <w:spacing w:after="120" w:line="288" w:lineRule="auto"/>
        <w:ind w:left="360"/>
        <w:rPr>
          <w:rFonts w:ascii="Segoe UI" w:hAnsi="Segoe UI" w:cs="Segoe UI"/>
          <w:b/>
          <w:sz w:val="20"/>
          <w:szCs w:val="20"/>
          <w:lang w:val="fi-FI"/>
        </w:rPr>
      </w:pPr>
      <w:r w:rsidRPr="0089770F">
        <w:rPr>
          <w:rFonts w:ascii="Segoe UI" w:hAnsi="Segoe UI" w:cs="Segoe UI"/>
          <w:b/>
          <w:sz w:val="20"/>
          <w:szCs w:val="20"/>
          <w:lang w:val="id-ID"/>
        </w:rPr>
        <w:lastRenderedPageBreak/>
        <w:t>Indikator Ekonomi makro</w:t>
      </w:r>
    </w:p>
    <w:p w:rsidR="009827A7" w:rsidRPr="0089770F" w:rsidRDefault="0032218C" w:rsidP="0032218C">
      <w:pPr>
        <w:spacing w:after="120" w:line="288" w:lineRule="auto"/>
        <w:ind w:left="360"/>
        <w:rPr>
          <w:rFonts w:ascii="Segoe UI" w:hAnsi="Segoe UI" w:cs="Segoe UI"/>
          <w:sz w:val="20"/>
          <w:szCs w:val="20"/>
          <w:lang w:val="id-ID"/>
        </w:rPr>
      </w:pPr>
      <w:r w:rsidRPr="0089770F">
        <w:rPr>
          <w:rFonts w:ascii="Segoe UI" w:hAnsi="Segoe UI" w:cs="Segoe UI"/>
          <w:sz w:val="20"/>
          <w:szCs w:val="20"/>
          <w:lang w:val="id-ID"/>
        </w:rPr>
        <w:t xml:space="preserve">Perkembangan kondisi ekonomi makro selama 4 tahun bisa dilihat sebagai </w:t>
      </w:r>
      <w:bookmarkStart w:id="0" w:name="_GoBack"/>
      <w:bookmarkEnd w:id="0"/>
      <w:r w:rsidRPr="0089770F">
        <w:rPr>
          <w:rFonts w:ascii="Segoe UI" w:hAnsi="Segoe UI" w:cs="Segoe UI"/>
          <w:sz w:val="20"/>
          <w:szCs w:val="20"/>
          <w:lang w:val="id-ID"/>
        </w:rPr>
        <w:t>berikut:</w:t>
      </w:r>
    </w:p>
    <w:p w:rsidR="0032218C" w:rsidRPr="0089770F" w:rsidRDefault="00416909" w:rsidP="0032218C">
      <w:pPr>
        <w:spacing w:line="288" w:lineRule="auto"/>
        <w:ind w:left="360"/>
        <w:jc w:val="center"/>
        <w:rPr>
          <w:rFonts w:ascii="Segoe UI" w:hAnsi="Segoe UI" w:cs="Segoe UI"/>
          <w:b/>
          <w:sz w:val="20"/>
          <w:szCs w:val="20"/>
          <w:lang w:val="id-ID"/>
        </w:rPr>
      </w:pPr>
      <w:r>
        <w:rPr>
          <w:rFonts w:ascii="Segoe UI" w:hAnsi="Segoe UI" w:cs="Segoe UI"/>
          <w:b/>
          <w:sz w:val="20"/>
          <w:szCs w:val="20"/>
          <w:lang w:val="id-ID"/>
        </w:rPr>
        <w:t>Tabel VII</w:t>
      </w:r>
      <w:r w:rsidR="0032218C" w:rsidRPr="0089770F">
        <w:rPr>
          <w:rFonts w:ascii="Segoe UI" w:hAnsi="Segoe UI" w:cs="Segoe UI"/>
          <w:b/>
          <w:sz w:val="20"/>
          <w:szCs w:val="20"/>
          <w:lang w:val="id-ID"/>
        </w:rPr>
        <w:t>.3</w:t>
      </w:r>
    </w:p>
    <w:p w:rsidR="0032218C" w:rsidRPr="0089770F" w:rsidRDefault="0032218C" w:rsidP="0032218C">
      <w:pPr>
        <w:spacing w:line="288" w:lineRule="auto"/>
        <w:ind w:left="360"/>
        <w:jc w:val="center"/>
        <w:rPr>
          <w:rFonts w:ascii="Segoe UI" w:hAnsi="Segoe UI" w:cs="Segoe UI"/>
          <w:b/>
          <w:sz w:val="20"/>
          <w:szCs w:val="20"/>
          <w:lang w:val="id-ID"/>
        </w:rPr>
      </w:pPr>
      <w:r w:rsidRPr="0089770F">
        <w:rPr>
          <w:rFonts w:ascii="Segoe UI" w:hAnsi="Segoe UI" w:cs="Segoe UI"/>
          <w:b/>
          <w:sz w:val="20"/>
          <w:szCs w:val="20"/>
          <w:lang w:val="id-ID"/>
        </w:rPr>
        <w:t>Data Ekonomi Makro 2011-2011</w:t>
      </w:r>
    </w:p>
    <w:p w:rsidR="0032218C" w:rsidRPr="0089770F" w:rsidRDefault="0032218C" w:rsidP="0032218C">
      <w:pPr>
        <w:spacing w:line="288" w:lineRule="auto"/>
        <w:ind w:left="360"/>
        <w:jc w:val="center"/>
        <w:rPr>
          <w:rFonts w:ascii="Segoe UI" w:hAnsi="Segoe UI" w:cs="Segoe UI"/>
          <w:b/>
          <w:sz w:val="20"/>
          <w:szCs w:val="20"/>
          <w:lang w:val="id-ID"/>
        </w:rPr>
      </w:pPr>
    </w:p>
    <w:tbl>
      <w:tblPr>
        <w:tblW w:w="93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2694"/>
        <w:gridCol w:w="761"/>
        <w:gridCol w:w="924"/>
        <w:gridCol w:w="1134"/>
        <w:gridCol w:w="1077"/>
        <w:gridCol w:w="1172"/>
        <w:gridCol w:w="1106"/>
      </w:tblGrid>
      <w:tr w:rsidR="00EF33CA" w:rsidRPr="00EF33CA" w:rsidTr="00EF33CA">
        <w:trPr>
          <w:trHeight w:val="255"/>
          <w:tblHeader/>
        </w:trPr>
        <w:tc>
          <w:tcPr>
            <w:tcW w:w="425" w:type="dxa"/>
            <w:vMerge w:val="restart"/>
            <w:shd w:val="clear" w:color="auto" w:fill="auto"/>
            <w:noWrap/>
            <w:vAlign w:val="center"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  <w:t>No.</w:t>
            </w:r>
          </w:p>
        </w:tc>
        <w:tc>
          <w:tcPr>
            <w:tcW w:w="2694" w:type="dxa"/>
            <w:vMerge w:val="restart"/>
            <w:shd w:val="clear" w:color="auto" w:fill="auto"/>
            <w:noWrap/>
            <w:vAlign w:val="center"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  <w:t>Elemen Data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</w:pPr>
          </w:p>
        </w:tc>
        <w:tc>
          <w:tcPr>
            <w:tcW w:w="5413" w:type="dxa"/>
            <w:gridSpan w:val="5"/>
            <w:shd w:val="clear" w:color="auto" w:fill="auto"/>
            <w:noWrap/>
            <w:vAlign w:val="center"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  <w:t>Tahun</w:t>
            </w:r>
          </w:p>
        </w:tc>
      </w:tr>
      <w:tr w:rsidR="00EF33CA" w:rsidRPr="00EF33CA" w:rsidTr="00EF33CA">
        <w:trPr>
          <w:trHeight w:val="255"/>
          <w:tblHeader/>
        </w:trPr>
        <w:tc>
          <w:tcPr>
            <w:tcW w:w="425" w:type="dxa"/>
            <w:vMerge/>
            <w:shd w:val="clear" w:color="auto" w:fill="auto"/>
            <w:vAlign w:val="center"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</w:pP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  <w:t>2010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  <w:t>2011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  <w:t>2012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  <w:t>2013**</w:t>
            </w:r>
          </w:p>
        </w:tc>
        <w:tc>
          <w:tcPr>
            <w:tcW w:w="1106" w:type="dxa"/>
            <w:shd w:val="clear" w:color="auto" w:fill="auto"/>
            <w:noWrap/>
            <w:vAlign w:val="center"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b/>
                <w:sz w:val="18"/>
                <w:szCs w:val="18"/>
                <w:lang w:eastAsia="id-ID"/>
              </w:rPr>
              <w:t>2014***</w:t>
            </w:r>
          </w:p>
        </w:tc>
      </w:tr>
      <w:tr w:rsidR="00EF33CA" w:rsidRPr="00EF33CA" w:rsidTr="00EF33CA">
        <w:trPr>
          <w:trHeight w:val="255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EF33CA" w:rsidRPr="00EF33CA" w:rsidRDefault="00EF33CA" w:rsidP="00EF33CA">
            <w:pPr>
              <w:pStyle w:val="ListParagraph"/>
              <w:numPr>
                <w:ilvl w:val="0"/>
                <w:numId w:val="26"/>
              </w:numPr>
              <w:tabs>
                <w:tab w:val="center" w:pos="1298"/>
              </w:tabs>
              <w:spacing w:before="0" w:after="0"/>
              <w:ind w:left="318" w:hanging="284"/>
              <w:rPr>
                <w:rFonts w:ascii="Arial Narrow" w:hAnsi="Arial Narrow" w:cs="Segoe UI"/>
                <w:b/>
                <w:bCs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b/>
                <w:bCs/>
                <w:sz w:val="18"/>
                <w:szCs w:val="18"/>
                <w:lang w:eastAsia="id-ID"/>
              </w:rPr>
              <w:t>Indeks Pembangunan Manusia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Indeks Pembangunan Manusia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70,52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71,06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71,45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71,90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72,60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2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Daya Beli Masyarakat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629,76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630,41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632,71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635,30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638,10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3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Angka Melek Huruf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90,47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91,16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91,43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92,30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92,55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4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Rata-rata Lama Sekolah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6,27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6,55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6,56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6,56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6,70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5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Angka Harapan Hidup saat Melahirkan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69,98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70,23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70,48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70,58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70,80 </w:t>
            </w:r>
          </w:p>
        </w:tc>
      </w:tr>
      <w:tr w:rsidR="00EF33CA" w:rsidRPr="00EF33CA" w:rsidTr="00EF33CA">
        <w:trPr>
          <w:trHeight w:val="255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EF33CA" w:rsidRPr="00EF33CA" w:rsidRDefault="00EF33CA" w:rsidP="00EF33CA">
            <w:pPr>
              <w:pStyle w:val="ListParagraph"/>
              <w:numPr>
                <w:ilvl w:val="0"/>
                <w:numId w:val="26"/>
              </w:numPr>
              <w:tabs>
                <w:tab w:val="center" w:pos="1298"/>
              </w:tabs>
              <w:spacing w:before="0" w:after="0"/>
              <w:ind w:left="318" w:hanging="284"/>
              <w:rPr>
                <w:rFonts w:ascii="Arial Narrow" w:hAnsi="Arial Narrow" w:cs="Segoe UI"/>
                <w:b/>
                <w:bCs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b/>
                <w:bCs/>
                <w:sz w:val="18"/>
                <w:szCs w:val="18"/>
                <w:lang w:eastAsia="id-ID"/>
              </w:rPr>
              <w:t>Pertumbuhan Ekonomi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6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Pertumbuhan PDRB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4,29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4,52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5,14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4,98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4,85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7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Laju Inflasi Provinsi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6,88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2,68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4,24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7,99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8,22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LAJU INFLASI KABUPATEN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6,06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2,66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3,84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6,42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8,44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8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Indeks Gini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0,25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0,35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0,38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0,34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0,35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9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Pemerataan Pendapatan versi Bank Dunia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25,33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18,71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17,15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20,09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20,03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10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Indeks Ketimpangan Williamson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0,17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0,22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0,29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n/a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n/a </w:t>
            </w:r>
          </w:p>
        </w:tc>
      </w:tr>
      <w:tr w:rsidR="00EF33CA" w:rsidRPr="00EF33CA" w:rsidTr="00EF33CA">
        <w:trPr>
          <w:trHeight w:val="255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EF33CA" w:rsidRPr="00EF33CA" w:rsidRDefault="00EF33CA" w:rsidP="00EF33CA">
            <w:pPr>
              <w:pStyle w:val="ListParagraph"/>
              <w:numPr>
                <w:ilvl w:val="0"/>
                <w:numId w:val="26"/>
              </w:numPr>
              <w:tabs>
                <w:tab w:val="center" w:pos="1298"/>
              </w:tabs>
              <w:spacing w:before="0" w:after="0"/>
              <w:ind w:left="318" w:hanging="284"/>
              <w:rPr>
                <w:rFonts w:ascii="Arial Narrow" w:hAnsi="Arial Narrow" w:cs="Segoe UI"/>
                <w:b/>
                <w:bCs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b/>
                <w:bCs/>
                <w:sz w:val="18"/>
                <w:szCs w:val="18"/>
                <w:lang w:eastAsia="id-ID"/>
              </w:rPr>
              <w:t>Kependudukan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11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Jumlah Penduduk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1 764 166,00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760 765,00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765 189,00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769 318,00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773 280,00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12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Jumlah Penduduk &gt; 17 tahun atau telah Menikah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588,02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590,87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595,01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597,55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601,16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14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Jumlah Penduduk Miskin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174,78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182,95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173,98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174,72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168 033,74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25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Jumlah Rumah Tangga(ribu)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201,79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203,10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210,70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211,79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27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Jumlah Anak (ribu)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 222,34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 223,25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 228,23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 204,82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  203,26 </w:t>
            </w:r>
          </w:p>
        </w:tc>
      </w:tr>
      <w:tr w:rsidR="00EF33CA" w:rsidRPr="00EF33CA" w:rsidTr="00EF33CA">
        <w:trPr>
          <w:trHeight w:val="255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EF33CA" w:rsidRPr="00EF33CA" w:rsidRDefault="00EF33CA" w:rsidP="00EF33CA">
            <w:pPr>
              <w:pStyle w:val="ListParagraph"/>
              <w:numPr>
                <w:ilvl w:val="0"/>
                <w:numId w:val="26"/>
              </w:numPr>
              <w:tabs>
                <w:tab w:val="center" w:pos="1298"/>
              </w:tabs>
              <w:spacing w:before="0" w:after="0"/>
              <w:ind w:left="318" w:hanging="284"/>
              <w:rPr>
                <w:rFonts w:ascii="Arial Narrow" w:hAnsi="Arial Narrow" w:cs="Segoe UI"/>
                <w:b/>
                <w:bCs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b/>
                <w:bCs/>
                <w:sz w:val="18"/>
                <w:szCs w:val="18"/>
                <w:lang w:eastAsia="id-ID"/>
              </w:rPr>
              <w:t>Ekonomi, Investasi dan Tenaga Kerja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30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PDRB (atas dasar harga konstan)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1 888 808,28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1 974 114,17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2 075 562,04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2 179 015,39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2 284 642,37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31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Nilai Tambah Pertanian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1 863 379,76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2 050 428,96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2 244 267,15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2 455 760,37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2 663 367,32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32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Nilai Tambah Pertambangan Penggalian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22 232,01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23 537,91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24 899,37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27 497,79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31 681,87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33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Nilai Tambah Industri Pengolahan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392 650,22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431 117,47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468 148,00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528 583,20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597 225,59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34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Nilai Tambah Listrik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36 231,24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39 224,59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42 735,70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48 678,70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56 026,14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35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Nilai Tambah Bangunan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161 143,62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176 687,81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196 311,78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218 467,63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248 607,77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36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Nilai Tambah Perdagangan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482 915,99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531 653,86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601 589,85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684 660,01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792 477,15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37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Nilai Tambah Pengangkutan dan Komunikasi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253 397,59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276 027,16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310 031,46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352 900,38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414 418,79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38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Nilai Tambah Keuangan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237 918,85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262 783,50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292 017,06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337 064,32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395 705,03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39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Nilai Tambah Jasa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477 411,63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531 793,61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604 240,88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674 262,07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771 515,99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46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Rata-rata total Pengeluaran RT/bulan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321,39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     473,54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552,53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607,43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662,34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lastRenderedPageBreak/>
              <w:t>47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Rata-rata jumlah anggota RT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3,81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          3,77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3,78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3,66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3,63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48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Indeks harga yang diterima Petani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226,11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219,58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49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Indeks harga yang dibayar Petani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206,35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213,41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50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Total Pengeluaran RT Non Pangan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138,00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     221,71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278,64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299,65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326,73 </w:t>
            </w:r>
          </w:p>
        </w:tc>
      </w:tr>
      <w:tr w:rsidR="00EF33CA" w:rsidRPr="00EF33CA" w:rsidTr="00EF33CA">
        <w:trPr>
          <w:trHeight w:val="255"/>
        </w:trPr>
        <w:tc>
          <w:tcPr>
            <w:tcW w:w="3119" w:type="dxa"/>
            <w:gridSpan w:val="2"/>
            <w:shd w:val="clear" w:color="auto" w:fill="auto"/>
            <w:noWrap/>
            <w:hideMark/>
          </w:tcPr>
          <w:p w:rsidR="00EF33CA" w:rsidRPr="00EF33CA" w:rsidRDefault="00EF33CA" w:rsidP="00EF33CA">
            <w:pPr>
              <w:pStyle w:val="ListParagraph"/>
              <w:numPr>
                <w:ilvl w:val="0"/>
                <w:numId w:val="26"/>
              </w:numPr>
              <w:tabs>
                <w:tab w:val="center" w:pos="1298"/>
              </w:tabs>
              <w:spacing w:before="0" w:after="0"/>
              <w:ind w:left="318" w:hanging="284"/>
              <w:rPr>
                <w:rFonts w:ascii="Arial Narrow" w:hAnsi="Arial Narrow" w:cs="Segoe UI"/>
                <w:b/>
                <w:bCs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b/>
                <w:bCs/>
                <w:sz w:val="18"/>
                <w:szCs w:val="18"/>
                <w:lang w:eastAsia="id-ID"/>
              </w:rPr>
              <w:t>Pendidikan dan Kesehatan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 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87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Jumlah Penduduk Ijazah Terakhir SD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280,46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     281,02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247,32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250,72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250,72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88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Jumlah Penduduk Ijazah Terakhir SLTP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84,27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        79,05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83,75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89,13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91,21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89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Jumlah Penduduk Ijazah Terakhir SLTA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46,30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        44,90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52,16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55,02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57,41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90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EF33CA">
            <w:pPr>
              <w:spacing w:line="240" w:lineRule="auto"/>
              <w:jc w:val="lef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Jumlah Penduduk Ijazah Terakhir Universitas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16,01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        15,94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21,21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22,92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24,52 </w:t>
            </w:r>
          </w:p>
        </w:tc>
      </w:tr>
      <w:tr w:rsidR="00EF33CA" w:rsidRPr="00EF33CA" w:rsidTr="00EF33CA">
        <w:trPr>
          <w:trHeight w:val="255"/>
        </w:trPr>
        <w:tc>
          <w:tcPr>
            <w:tcW w:w="425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center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>94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rPr>
                <w:rFonts w:ascii="Arial Narrow" w:hAnsi="Arial Narrow" w:cs="Segoe UI"/>
                <w:b/>
                <w:bCs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b/>
                <w:bCs/>
                <w:sz w:val="18"/>
                <w:szCs w:val="18"/>
                <w:lang w:eastAsia="id-ID"/>
              </w:rPr>
              <w:t>Angka Usia Harapan Hidup</w:t>
            </w:r>
          </w:p>
        </w:tc>
        <w:tc>
          <w:tcPr>
            <w:tcW w:w="790" w:type="dxa"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</w:p>
        </w:tc>
        <w:tc>
          <w:tcPr>
            <w:tcW w:w="92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69,98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                  70,23 </w:t>
            </w:r>
          </w:p>
        </w:tc>
        <w:tc>
          <w:tcPr>
            <w:tcW w:w="1077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70,48 </w:t>
            </w:r>
          </w:p>
        </w:tc>
        <w:tc>
          <w:tcPr>
            <w:tcW w:w="1172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70,58 </w:t>
            </w:r>
          </w:p>
        </w:tc>
        <w:tc>
          <w:tcPr>
            <w:tcW w:w="1106" w:type="dxa"/>
            <w:shd w:val="clear" w:color="auto" w:fill="auto"/>
            <w:noWrap/>
            <w:hideMark/>
          </w:tcPr>
          <w:p w:rsidR="00EF33CA" w:rsidRPr="00EF33CA" w:rsidRDefault="00EF33CA" w:rsidP="00473FC9">
            <w:pPr>
              <w:spacing w:line="240" w:lineRule="auto"/>
              <w:jc w:val="right"/>
              <w:rPr>
                <w:rFonts w:ascii="Arial Narrow" w:hAnsi="Arial Narrow" w:cs="Segoe UI"/>
                <w:sz w:val="18"/>
                <w:szCs w:val="18"/>
                <w:lang w:eastAsia="id-ID"/>
              </w:rPr>
            </w:pPr>
            <w:r w:rsidRPr="00EF33CA">
              <w:rPr>
                <w:rFonts w:ascii="Arial Narrow" w:hAnsi="Arial Narrow" w:cs="Segoe UI"/>
                <w:sz w:val="18"/>
                <w:szCs w:val="18"/>
                <w:lang w:eastAsia="id-ID"/>
              </w:rPr>
              <w:t xml:space="preserve">70,80 </w:t>
            </w:r>
          </w:p>
        </w:tc>
      </w:tr>
    </w:tbl>
    <w:p w:rsidR="00EF33CA" w:rsidRPr="0089770F" w:rsidRDefault="00EF33CA" w:rsidP="009827A7">
      <w:pPr>
        <w:spacing w:after="120" w:line="288" w:lineRule="auto"/>
        <w:rPr>
          <w:rFonts w:ascii="Segoe UI" w:hAnsi="Segoe UI" w:cs="Segoe UI"/>
          <w:b/>
          <w:sz w:val="20"/>
          <w:szCs w:val="20"/>
          <w:lang w:val="id-ID"/>
        </w:rPr>
      </w:pPr>
    </w:p>
    <w:p w:rsidR="00FF5FD0" w:rsidRPr="0089770F" w:rsidRDefault="00BF0E32" w:rsidP="0089770F">
      <w:pPr>
        <w:spacing w:after="120" w:line="240" w:lineRule="auto"/>
        <w:rPr>
          <w:rFonts w:ascii="Segoe UI" w:hAnsi="Segoe UI" w:cs="Segoe UI"/>
          <w:sz w:val="20"/>
          <w:szCs w:val="20"/>
        </w:rPr>
      </w:pPr>
      <w:r w:rsidRPr="0089770F">
        <w:rPr>
          <w:rFonts w:ascii="Segoe UI" w:hAnsi="Segoe UI" w:cs="Segoe UI"/>
          <w:sz w:val="20"/>
          <w:szCs w:val="20"/>
        </w:rPr>
        <w:t xml:space="preserve">Sebagai penutup, </w:t>
      </w:r>
      <w:r w:rsidR="00FF5FD0" w:rsidRPr="0089770F">
        <w:rPr>
          <w:rFonts w:ascii="Segoe UI" w:hAnsi="Segoe UI" w:cs="Segoe UI"/>
          <w:sz w:val="20"/>
          <w:szCs w:val="20"/>
        </w:rPr>
        <w:t>jajaran Pemerintah Kabupaten terbuka menerima evaluasi objektif, saran, masukan konstruktif dan alternatif solusi dari berbagai pihak</w:t>
      </w:r>
      <w:r w:rsidR="00524955" w:rsidRPr="0089770F">
        <w:rPr>
          <w:rFonts w:ascii="Segoe UI" w:hAnsi="Segoe UI" w:cs="Segoe UI"/>
          <w:sz w:val="20"/>
          <w:szCs w:val="20"/>
        </w:rPr>
        <w:t xml:space="preserve"> terhadap capaian </w:t>
      </w:r>
      <w:r w:rsidR="00FF5FD0" w:rsidRPr="0089770F">
        <w:rPr>
          <w:rFonts w:ascii="Segoe UI" w:hAnsi="Segoe UI" w:cs="Segoe UI"/>
          <w:sz w:val="20"/>
          <w:szCs w:val="20"/>
        </w:rPr>
        <w:t xml:space="preserve">penyelenggaraan pemerintah daerah </w:t>
      </w:r>
      <w:r w:rsidR="00C10603" w:rsidRPr="0089770F">
        <w:rPr>
          <w:rFonts w:ascii="Segoe UI" w:hAnsi="Segoe UI" w:cs="Segoe UI"/>
          <w:sz w:val="20"/>
          <w:szCs w:val="20"/>
        </w:rPr>
        <w:t>selama periode 2010</w:t>
      </w:r>
      <w:r w:rsidR="005E502E" w:rsidRPr="0089770F">
        <w:rPr>
          <w:rFonts w:ascii="Segoe UI" w:hAnsi="Segoe UI" w:cs="Segoe UI"/>
          <w:sz w:val="20"/>
          <w:szCs w:val="20"/>
          <w:lang w:val="id-ID"/>
        </w:rPr>
        <w:t>-2</w:t>
      </w:r>
      <w:r w:rsidR="0089770F">
        <w:rPr>
          <w:rFonts w:ascii="Segoe UI" w:hAnsi="Segoe UI" w:cs="Segoe UI"/>
          <w:sz w:val="20"/>
          <w:szCs w:val="20"/>
          <w:lang w:val="id-ID"/>
        </w:rPr>
        <w:t>0</w:t>
      </w:r>
      <w:r w:rsidR="005E502E" w:rsidRPr="0089770F">
        <w:rPr>
          <w:rFonts w:ascii="Segoe UI" w:hAnsi="Segoe UI" w:cs="Segoe UI"/>
          <w:sz w:val="20"/>
          <w:szCs w:val="20"/>
          <w:lang w:val="id-ID"/>
        </w:rPr>
        <w:t>15</w:t>
      </w:r>
      <w:r w:rsidR="00524955" w:rsidRPr="0089770F">
        <w:rPr>
          <w:rFonts w:ascii="Segoe UI" w:hAnsi="Segoe UI" w:cs="Segoe UI"/>
          <w:sz w:val="20"/>
          <w:szCs w:val="20"/>
        </w:rPr>
        <w:t xml:space="preserve">. Mudah-mudahan, capaian Kabupaten Wonosobo selama </w:t>
      </w:r>
      <w:smartTag w:uri="urn:schemas-microsoft-com:office:smarttags" w:element="City">
        <w:r w:rsidR="00524955" w:rsidRPr="0089770F">
          <w:rPr>
            <w:rFonts w:ascii="Segoe UI" w:hAnsi="Segoe UI" w:cs="Segoe UI"/>
            <w:sz w:val="20"/>
            <w:szCs w:val="20"/>
          </w:rPr>
          <w:t>lima</w:t>
        </w:r>
      </w:smartTag>
      <w:r w:rsidR="00524955" w:rsidRPr="0089770F">
        <w:rPr>
          <w:rFonts w:ascii="Segoe UI" w:hAnsi="Segoe UI" w:cs="Segoe UI"/>
          <w:sz w:val="20"/>
          <w:szCs w:val="20"/>
        </w:rPr>
        <w:t xml:space="preserve"> tahun ini merupakan modalitas yang akan ditingkatkan pada periode </w:t>
      </w:r>
      <w:smartTag w:uri="urn:schemas-microsoft-com:office:smarttags" w:element="City">
        <w:smartTag w:uri="urn:schemas-microsoft-com:office:smarttags" w:element="place">
          <w:r w:rsidR="00524955" w:rsidRPr="0089770F">
            <w:rPr>
              <w:rFonts w:ascii="Segoe UI" w:hAnsi="Segoe UI" w:cs="Segoe UI"/>
              <w:sz w:val="20"/>
              <w:szCs w:val="20"/>
            </w:rPr>
            <w:t>lima</w:t>
          </w:r>
        </w:smartTag>
      </w:smartTag>
      <w:r w:rsidR="00524955" w:rsidRPr="0089770F">
        <w:rPr>
          <w:rFonts w:ascii="Segoe UI" w:hAnsi="Segoe UI" w:cs="Segoe UI"/>
          <w:sz w:val="20"/>
          <w:szCs w:val="20"/>
        </w:rPr>
        <w:t xml:space="preserve"> tahun selanjutnya, demi kemajuan dan kesejahteraan masyarakat Wonosobo. </w:t>
      </w:r>
    </w:p>
    <w:p w:rsidR="0032218C" w:rsidRPr="0089770F" w:rsidRDefault="0032218C" w:rsidP="002251BC">
      <w:pPr>
        <w:spacing w:after="120" w:line="288" w:lineRule="auto"/>
        <w:jc w:val="center"/>
        <w:rPr>
          <w:rFonts w:ascii="Segoe UI" w:hAnsi="Segoe UI" w:cs="Segoe UI"/>
          <w:sz w:val="20"/>
          <w:szCs w:val="20"/>
        </w:rPr>
      </w:pPr>
    </w:p>
    <w:p w:rsidR="0032218C" w:rsidRPr="0089770F" w:rsidRDefault="0032218C" w:rsidP="0032218C">
      <w:pPr>
        <w:rPr>
          <w:rFonts w:ascii="Segoe UI" w:hAnsi="Segoe UI" w:cs="Segoe UI"/>
          <w:sz w:val="20"/>
          <w:szCs w:val="20"/>
        </w:rPr>
      </w:pPr>
    </w:p>
    <w:p w:rsidR="0032218C" w:rsidRPr="0089770F" w:rsidRDefault="0032218C" w:rsidP="0032218C">
      <w:pPr>
        <w:rPr>
          <w:rFonts w:ascii="Segoe UI" w:hAnsi="Segoe UI" w:cs="Segoe UI"/>
          <w:sz w:val="20"/>
          <w:szCs w:val="20"/>
        </w:rPr>
      </w:pPr>
    </w:p>
    <w:p w:rsidR="0032218C" w:rsidRPr="0089770F" w:rsidRDefault="0032218C" w:rsidP="0032218C">
      <w:pPr>
        <w:rPr>
          <w:rFonts w:ascii="Segoe UI" w:hAnsi="Segoe UI" w:cs="Segoe UI"/>
          <w:sz w:val="20"/>
          <w:szCs w:val="20"/>
        </w:rPr>
      </w:pPr>
    </w:p>
    <w:p w:rsidR="0032218C" w:rsidRPr="0089770F" w:rsidRDefault="0032218C" w:rsidP="0032218C">
      <w:pPr>
        <w:rPr>
          <w:rFonts w:ascii="Segoe UI" w:hAnsi="Segoe UI" w:cs="Segoe UI"/>
          <w:sz w:val="20"/>
          <w:szCs w:val="20"/>
        </w:rPr>
      </w:pPr>
    </w:p>
    <w:p w:rsidR="0032218C" w:rsidRPr="0089770F" w:rsidRDefault="0032218C" w:rsidP="0032218C">
      <w:pPr>
        <w:rPr>
          <w:rFonts w:ascii="Segoe UI" w:hAnsi="Segoe UI" w:cs="Segoe UI"/>
          <w:sz w:val="20"/>
          <w:szCs w:val="20"/>
        </w:rPr>
      </w:pPr>
    </w:p>
    <w:p w:rsidR="0032218C" w:rsidRPr="0089770F" w:rsidRDefault="0032218C" w:rsidP="0032218C">
      <w:pPr>
        <w:rPr>
          <w:rFonts w:ascii="Segoe UI" w:hAnsi="Segoe UI" w:cs="Segoe UI"/>
          <w:sz w:val="20"/>
          <w:szCs w:val="20"/>
        </w:rPr>
      </w:pPr>
    </w:p>
    <w:p w:rsidR="0032218C" w:rsidRPr="0089770F" w:rsidRDefault="0032218C" w:rsidP="0032218C">
      <w:pPr>
        <w:rPr>
          <w:rFonts w:ascii="Segoe UI" w:hAnsi="Segoe UI" w:cs="Segoe UI"/>
          <w:sz w:val="20"/>
          <w:szCs w:val="20"/>
        </w:rPr>
      </w:pPr>
    </w:p>
    <w:p w:rsidR="0032218C" w:rsidRPr="0089770F" w:rsidRDefault="0032218C" w:rsidP="0032218C">
      <w:pPr>
        <w:rPr>
          <w:rFonts w:ascii="Segoe UI" w:hAnsi="Segoe UI" w:cs="Segoe UI"/>
          <w:sz w:val="20"/>
          <w:szCs w:val="20"/>
        </w:rPr>
      </w:pPr>
    </w:p>
    <w:p w:rsidR="006850F2" w:rsidRPr="0089770F" w:rsidRDefault="006850F2" w:rsidP="0032218C">
      <w:pPr>
        <w:jc w:val="center"/>
        <w:rPr>
          <w:rFonts w:ascii="Segoe UI" w:hAnsi="Segoe UI" w:cs="Segoe UI"/>
          <w:sz w:val="20"/>
          <w:szCs w:val="20"/>
        </w:rPr>
      </w:pPr>
    </w:p>
    <w:sectPr w:rsidR="006850F2" w:rsidRPr="0089770F" w:rsidSect="007B1AE0">
      <w:footerReference w:type="even" r:id="rId8"/>
      <w:footerReference w:type="default" r:id="rId9"/>
      <w:pgSz w:w="11907" w:h="16840" w:code="9"/>
      <w:pgMar w:top="1843" w:right="1559" w:bottom="1701" w:left="1843" w:header="1134" w:footer="1134" w:gutter="0"/>
      <w:pgNumType w:start="3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F8B" w:rsidRDefault="004E2F8B">
      <w:r>
        <w:separator/>
      </w:r>
    </w:p>
  </w:endnote>
  <w:endnote w:type="continuationSeparator" w:id="0">
    <w:p w:rsidR="004E2F8B" w:rsidRDefault="004E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 SemiExt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7A7" w:rsidRDefault="009827A7" w:rsidP="000B5E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27A7" w:rsidRDefault="009827A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7A7" w:rsidRPr="0089770F" w:rsidRDefault="009827A7" w:rsidP="000B5E86">
    <w:pPr>
      <w:pStyle w:val="Footer"/>
      <w:framePr w:wrap="around" w:vAnchor="text" w:hAnchor="margin" w:xAlign="right" w:y="1"/>
      <w:spacing w:line="240" w:lineRule="auto"/>
      <w:rPr>
        <w:rStyle w:val="PageNumber"/>
        <w:rFonts w:ascii="Segoe UI" w:hAnsi="Segoe UI" w:cs="Segoe UI"/>
        <w:sz w:val="18"/>
        <w:szCs w:val="18"/>
      </w:rPr>
    </w:pPr>
    <w:r w:rsidRPr="0089770F">
      <w:rPr>
        <w:rStyle w:val="PageNumber"/>
        <w:rFonts w:ascii="Segoe UI" w:hAnsi="Segoe UI" w:cs="Segoe UI"/>
        <w:sz w:val="18"/>
        <w:szCs w:val="18"/>
      </w:rPr>
      <w:fldChar w:fldCharType="begin"/>
    </w:r>
    <w:r w:rsidRPr="0089770F">
      <w:rPr>
        <w:rStyle w:val="PageNumber"/>
        <w:rFonts w:ascii="Segoe UI" w:hAnsi="Segoe UI" w:cs="Segoe UI"/>
        <w:sz w:val="18"/>
        <w:szCs w:val="18"/>
      </w:rPr>
      <w:instrText xml:space="preserve">PAGE  </w:instrText>
    </w:r>
    <w:r w:rsidRPr="0089770F">
      <w:rPr>
        <w:rStyle w:val="PageNumber"/>
        <w:rFonts w:ascii="Segoe UI" w:hAnsi="Segoe UI" w:cs="Segoe UI"/>
        <w:sz w:val="18"/>
        <w:szCs w:val="18"/>
      </w:rPr>
      <w:fldChar w:fldCharType="separate"/>
    </w:r>
    <w:r w:rsidR="00EF33CA">
      <w:rPr>
        <w:rStyle w:val="PageNumber"/>
        <w:rFonts w:ascii="Segoe UI" w:hAnsi="Segoe UI" w:cs="Segoe UI"/>
        <w:noProof/>
        <w:sz w:val="18"/>
        <w:szCs w:val="18"/>
      </w:rPr>
      <w:t>374</w:t>
    </w:r>
    <w:r w:rsidRPr="0089770F">
      <w:rPr>
        <w:rStyle w:val="PageNumber"/>
        <w:rFonts w:ascii="Segoe UI" w:hAnsi="Segoe UI" w:cs="Segoe UI"/>
        <w:sz w:val="18"/>
        <w:szCs w:val="18"/>
      </w:rPr>
      <w:fldChar w:fldCharType="end"/>
    </w:r>
  </w:p>
  <w:p w:rsidR="009827A7" w:rsidRPr="0089770F" w:rsidRDefault="0089770F" w:rsidP="00972ADA">
    <w:pPr>
      <w:pStyle w:val="Footer"/>
      <w:spacing w:line="240" w:lineRule="auto"/>
      <w:ind w:right="360"/>
      <w:rPr>
        <w:rFonts w:ascii="Myriad Pro SemiExt" w:hAnsi="Myriad Pro SemiExt"/>
        <w:sz w:val="16"/>
        <w:szCs w:val="16"/>
        <w:lang w:val="id-ID"/>
      </w:rPr>
    </w:pPr>
    <w:r w:rsidRPr="00396394">
      <w:rPr>
        <w:rFonts w:ascii="Segoe UI" w:hAnsi="Segoe UI" w:cs="Segoe UI"/>
        <w:sz w:val="16"/>
        <w:szCs w:val="16"/>
        <w:lang w:val="fi-FI"/>
      </w:rPr>
      <w:t>L</w:t>
    </w:r>
    <w:r w:rsidRPr="00396394">
      <w:rPr>
        <w:rFonts w:ascii="Segoe UI" w:hAnsi="Segoe UI" w:cs="Segoe UI"/>
        <w:sz w:val="16"/>
        <w:szCs w:val="16"/>
      </w:rPr>
      <w:t>KPJ AMJ 201</w:t>
    </w:r>
    <w:r>
      <w:rPr>
        <w:rFonts w:ascii="Segoe UI" w:hAnsi="Segoe UI" w:cs="Segoe UI"/>
        <w:sz w:val="16"/>
        <w:szCs w:val="16"/>
      </w:rPr>
      <w:t>1</w:t>
    </w:r>
    <w:r w:rsidRPr="00396394">
      <w:rPr>
        <w:rFonts w:ascii="Segoe UI" w:hAnsi="Segoe UI" w:cs="Segoe UI"/>
        <w:sz w:val="16"/>
        <w:szCs w:val="16"/>
      </w:rPr>
      <w:t xml:space="preserve">-2015 </w:t>
    </w:r>
    <w:r>
      <w:rPr>
        <w:rFonts w:ascii="Segoe UI" w:hAnsi="Segoe UI" w:cs="Segoe UI"/>
        <w:sz w:val="16"/>
        <w:szCs w:val="16"/>
      </w:rPr>
      <w:t xml:space="preserve">- </w:t>
    </w:r>
    <w:r w:rsidRPr="00396394">
      <w:rPr>
        <w:rFonts w:ascii="Segoe UI" w:hAnsi="Segoe UI" w:cs="Segoe UI"/>
        <w:b/>
        <w:sz w:val="16"/>
        <w:szCs w:val="16"/>
        <w:lang w:val="fi-FI"/>
      </w:rPr>
      <w:t>Bab</w:t>
    </w:r>
    <w:r w:rsidRPr="00396394">
      <w:rPr>
        <w:rFonts w:ascii="Segoe UI" w:hAnsi="Segoe UI" w:cs="Segoe UI"/>
        <w:b/>
        <w:sz w:val="16"/>
        <w:szCs w:val="16"/>
      </w:rPr>
      <w:t xml:space="preserve"> </w:t>
    </w:r>
    <w:r>
      <w:rPr>
        <w:rFonts w:ascii="Segoe UI" w:hAnsi="Segoe UI" w:cs="Segoe UI"/>
        <w:b/>
        <w:sz w:val="16"/>
        <w:szCs w:val="16"/>
        <w:lang w:val="id-ID"/>
      </w:rPr>
      <w:t>VII</w:t>
    </w:r>
    <w:r w:rsidRPr="00396394">
      <w:rPr>
        <w:rFonts w:ascii="Segoe UI" w:hAnsi="Segoe UI" w:cs="Segoe UI"/>
        <w:b/>
        <w:sz w:val="16"/>
        <w:szCs w:val="16"/>
      </w:rPr>
      <w:t xml:space="preserve"> </w:t>
    </w:r>
    <w:r>
      <w:rPr>
        <w:rFonts w:ascii="Segoe UI" w:hAnsi="Segoe UI" w:cs="Segoe UI"/>
        <w:b/>
        <w:sz w:val="16"/>
        <w:szCs w:val="16"/>
        <w:lang w:val="id-ID"/>
      </w:rPr>
      <w:t>Penutup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F8B" w:rsidRDefault="004E2F8B">
      <w:r>
        <w:separator/>
      </w:r>
    </w:p>
  </w:footnote>
  <w:footnote w:type="continuationSeparator" w:id="0">
    <w:p w:rsidR="004E2F8B" w:rsidRDefault="004E2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2D75"/>
    <w:multiLevelType w:val="hybridMultilevel"/>
    <w:tmpl w:val="53183AB8"/>
    <w:lvl w:ilvl="0" w:tplc="674C47E4">
      <w:start w:val="1"/>
      <w:numFmt w:val="bullet"/>
      <w:lvlText w:val="-"/>
      <w:lvlJc w:val="left"/>
      <w:pPr>
        <w:ind w:left="1800" w:hanging="360"/>
      </w:pPr>
      <w:rPr>
        <w:rFonts w:ascii="Myriad Pro SemiExt" w:eastAsia="Times New Roman" w:hAnsi="Myriad Pro SemiEx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3033ABC"/>
    <w:multiLevelType w:val="hybridMultilevel"/>
    <w:tmpl w:val="A1244912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12F1617A"/>
    <w:multiLevelType w:val="hybridMultilevel"/>
    <w:tmpl w:val="9DB48482"/>
    <w:lvl w:ilvl="0" w:tplc="B7A4820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981A95"/>
    <w:multiLevelType w:val="hybridMultilevel"/>
    <w:tmpl w:val="54221C6C"/>
    <w:lvl w:ilvl="0" w:tplc="7D6883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FC46415"/>
    <w:multiLevelType w:val="hybridMultilevel"/>
    <w:tmpl w:val="9DB48482"/>
    <w:lvl w:ilvl="0" w:tplc="B7A4820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1BE261E"/>
    <w:multiLevelType w:val="hybridMultilevel"/>
    <w:tmpl w:val="930A7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FC6C82"/>
    <w:multiLevelType w:val="hybridMultilevel"/>
    <w:tmpl w:val="E8604A2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DB1DBB"/>
    <w:multiLevelType w:val="hybridMultilevel"/>
    <w:tmpl w:val="2766FAE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666FD4"/>
    <w:multiLevelType w:val="hybridMultilevel"/>
    <w:tmpl w:val="98FA466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C5ACDADE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CC423F7"/>
    <w:multiLevelType w:val="multilevel"/>
    <w:tmpl w:val="ACFA7DC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EE0BFD"/>
    <w:multiLevelType w:val="hybridMultilevel"/>
    <w:tmpl w:val="9DB48482"/>
    <w:lvl w:ilvl="0" w:tplc="B7A4820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78D6774"/>
    <w:multiLevelType w:val="multilevel"/>
    <w:tmpl w:val="8B327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Myriad Pro SemiExt" w:eastAsia="Times New Roman" w:hAnsi="Myriad Pro SemiExt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823200"/>
    <w:multiLevelType w:val="hybridMultilevel"/>
    <w:tmpl w:val="2EE4489A"/>
    <w:lvl w:ilvl="0" w:tplc="9698AE22">
      <w:start w:val="1"/>
      <w:numFmt w:val="lowerLetter"/>
      <w:lvlText w:val="%1."/>
      <w:lvlJc w:val="left"/>
      <w:pPr>
        <w:ind w:left="1440" w:hanging="360"/>
      </w:pPr>
      <w:rPr>
        <w:rFonts w:ascii="Myriad Pro SemiExt" w:eastAsia="Times New Roman" w:hAnsi="Myriad Pro SemiExt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2CC4AFE"/>
    <w:multiLevelType w:val="hybridMultilevel"/>
    <w:tmpl w:val="4FE2ECDC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5A7B21"/>
    <w:multiLevelType w:val="hybridMultilevel"/>
    <w:tmpl w:val="E2880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242A1D"/>
    <w:multiLevelType w:val="hybridMultilevel"/>
    <w:tmpl w:val="1B2A8A86"/>
    <w:lvl w:ilvl="0" w:tplc="0C684394">
      <w:start w:val="1"/>
      <w:numFmt w:val="upperLetter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E242866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FA3078">
      <w:start w:val="1"/>
      <w:numFmt w:val="lowerLetter"/>
      <w:lvlText w:val="%3."/>
      <w:lvlJc w:val="left"/>
      <w:pPr>
        <w:tabs>
          <w:tab w:val="num" w:pos="964"/>
        </w:tabs>
        <w:ind w:left="964" w:hanging="510"/>
      </w:pPr>
      <w:rPr>
        <w:rFonts w:hint="default"/>
      </w:rPr>
    </w:lvl>
    <w:lvl w:ilvl="3" w:tplc="E94A82E4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11E1FA6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A8F65F50">
      <w:start w:val="1"/>
      <w:numFmt w:val="decimal"/>
      <w:lvlText w:val="(%6)"/>
      <w:lvlJc w:val="left"/>
      <w:pPr>
        <w:tabs>
          <w:tab w:val="num" w:pos="1985"/>
        </w:tabs>
        <w:ind w:left="1985" w:hanging="426"/>
      </w:pPr>
      <w:rPr>
        <w:rFonts w:hint="default"/>
        <w:b w:val="0"/>
        <w:i w:val="0"/>
      </w:rPr>
    </w:lvl>
    <w:lvl w:ilvl="6" w:tplc="F52AD5F8">
      <w:start w:val="1"/>
      <w:numFmt w:val="lowerLetter"/>
      <w:lvlText w:val="(%7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 w:tplc="12301CC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A3240C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49D48B9"/>
    <w:multiLevelType w:val="hybridMultilevel"/>
    <w:tmpl w:val="21BCA1DA"/>
    <w:lvl w:ilvl="0" w:tplc="5FF8205E">
      <w:start w:val="1"/>
      <w:numFmt w:val="bullet"/>
      <w:lvlText w:val="-"/>
      <w:lvlJc w:val="left"/>
      <w:pPr>
        <w:ind w:left="1080" w:hanging="360"/>
      </w:pPr>
      <w:rPr>
        <w:rFonts w:ascii="Myriad Pro SemiExt" w:eastAsia="Times New Roman" w:hAnsi="Myriad Pro SemiEx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4A5121B"/>
    <w:multiLevelType w:val="hybridMultilevel"/>
    <w:tmpl w:val="B4AE2310"/>
    <w:lvl w:ilvl="0" w:tplc="BB90F3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AE71850"/>
    <w:multiLevelType w:val="hybridMultilevel"/>
    <w:tmpl w:val="D53A905C"/>
    <w:lvl w:ilvl="0" w:tplc="376210A4">
      <w:start w:val="7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color w:val="auto"/>
        <w:sz w:val="19"/>
        <w:szCs w:val="19"/>
      </w:rPr>
    </w:lvl>
    <w:lvl w:ilvl="1" w:tplc="12849DFA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F25F5"/>
    <w:multiLevelType w:val="hybridMultilevel"/>
    <w:tmpl w:val="7B3E92D6"/>
    <w:lvl w:ilvl="0" w:tplc="9984DCC6">
      <w:start w:val="1"/>
      <w:numFmt w:val="decimal"/>
      <w:lvlText w:val="%1."/>
      <w:lvlJc w:val="left"/>
      <w:pPr>
        <w:tabs>
          <w:tab w:val="num" w:pos="1262"/>
        </w:tabs>
        <w:ind w:left="1262" w:hanging="360"/>
      </w:pPr>
      <w:rPr>
        <w:rFonts w:ascii="Calibri" w:eastAsia="Times New Roman" w:hAnsi="Calibri" w:cs="Arial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214ECA"/>
    <w:multiLevelType w:val="hybridMultilevel"/>
    <w:tmpl w:val="F0603EF4"/>
    <w:lvl w:ilvl="0" w:tplc="A6B60F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F84600"/>
    <w:multiLevelType w:val="hybridMultilevel"/>
    <w:tmpl w:val="9BBCE8E0"/>
    <w:lvl w:ilvl="0" w:tplc="14F6AA24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2626E8"/>
    <w:multiLevelType w:val="hybridMultilevel"/>
    <w:tmpl w:val="DCB0E7D6"/>
    <w:lvl w:ilvl="0" w:tplc="F216EF60">
      <w:start w:val="1"/>
      <w:numFmt w:val="lowerLetter"/>
      <w:lvlText w:val="%1."/>
      <w:lvlJc w:val="left"/>
      <w:pPr>
        <w:ind w:left="786" w:hanging="36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D662ECF"/>
    <w:multiLevelType w:val="hybridMultilevel"/>
    <w:tmpl w:val="C6C875D6"/>
    <w:lvl w:ilvl="0" w:tplc="3738CF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7840076E"/>
    <w:multiLevelType w:val="hybridMultilevel"/>
    <w:tmpl w:val="42DEB954"/>
    <w:lvl w:ilvl="0" w:tplc="F6826A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B9609D3"/>
    <w:multiLevelType w:val="hybridMultilevel"/>
    <w:tmpl w:val="4FC463B2"/>
    <w:lvl w:ilvl="0" w:tplc="376CB038">
      <w:start w:val="1"/>
      <w:numFmt w:val="lowerLetter"/>
      <w:lvlText w:val="%1."/>
      <w:lvlJc w:val="left"/>
      <w:pPr>
        <w:ind w:left="1429" w:hanging="360"/>
      </w:pPr>
      <w:rPr>
        <w:rFonts w:ascii="Arial Narrow" w:eastAsia="Calibri" w:hAnsi="Arial Narrow" w:cs="Times New Roman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9"/>
  </w:num>
  <w:num w:numId="4">
    <w:abstractNumId w:val="23"/>
  </w:num>
  <w:num w:numId="5">
    <w:abstractNumId w:val="1"/>
  </w:num>
  <w:num w:numId="6">
    <w:abstractNumId w:val="9"/>
  </w:num>
  <w:num w:numId="7">
    <w:abstractNumId w:val="18"/>
  </w:num>
  <w:num w:numId="8">
    <w:abstractNumId w:val="8"/>
  </w:num>
  <w:num w:numId="9">
    <w:abstractNumId w:val="14"/>
  </w:num>
  <w:num w:numId="10">
    <w:abstractNumId w:val="16"/>
  </w:num>
  <w:num w:numId="11">
    <w:abstractNumId w:val="12"/>
  </w:num>
  <w:num w:numId="12">
    <w:abstractNumId w:val="0"/>
  </w:num>
  <w:num w:numId="13">
    <w:abstractNumId w:val="13"/>
  </w:num>
  <w:num w:numId="14">
    <w:abstractNumId w:val="22"/>
  </w:num>
  <w:num w:numId="15">
    <w:abstractNumId w:val="17"/>
  </w:num>
  <w:num w:numId="16">
    <w:abstractNumId w:val="10"/>
  </w:num>
  <w:num w:numId="17">
    <w:abstractNumId w:val="5"/>
  </w:num>
  <w:num w:numId="18">
    <w:abstractNumId w:val="2"/>
  </w:num>
  <w:num w:numId="19">
    <w:abstractNumId w:val="4"/>
  </w:num>
  <w:num w:numId="20">
    <w:abstractNumId w:val="21"/>
  </w:num>
  <w:num w:numId="21">
    <w:abstractNumId w:val="3"/>
  </w:num>
  <w:num w:numId="22">
    <w:abstractNumId w:val="6"/>
  </w:num>
  <w:num w:numId="23">
    <w:abstractNumId w:val="25"/>
  </w:num>
  <w:num w:numId="24">
    <w:abstractNumId w:val="24"/>
  </w:num>
  <w:num w:numId="25">
    <w:abstractNumId w:val="2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C28"/>
    <w:rsid w:val="0000711D"/>
    <w:rsid w:val="000109F6"/>
    <w:rsid w:val="000220B4"/>
    <w:rsid w:val="0003773B"/>
    <w:rsid w:val="000431AA"/>
    <w:rsid w:val="00063984"/>
    <w:rsid w:val="00086A41"/>
    <w:rsid w:val="00091A40"/>
    <w:rsid w:val="000B5E86"/>
    <w:rsid w:val="000E241A"/>
    <w:rsid w:val="000F7A45"/>
    <w:rsid w:val="0010353E"/>
    <w:rsid w:val="00156165"/>
    <w:rsid w:val="001621BD"/>
    <w:rsid w:val="00165630"/>
    <w:rsid w:val="001669DC"/>
    <w:rsid w:val="001D2929"/>
    <w:rsid w:val="001E5C24"/>
    <w:rsid w:val="0020391A"/>
    <w:rsid w:val="00204069"/>
    <w:rsid w:val="00206E54"/>
    <w:rsid w:val="00211602"/>
    <w:rsid w:val="002251BC"/>
    <w:rsid w:val="00241E50"/>
    <w:rsid w:val="00251871"/>
    <w:rsid w:val="00253F69"/>
    <w:rsid w:val="00265493"/>
    <w:rsid w:val="0026677E"/>
    <w:rsid w:val="002C0D85"/>
    <w:rsid w:val="002C789D"/>
    <w:rsid w:val="002D1772"/>
    <w:rsid w:val="002D77EE"/>
    <w:rsid w:val="002E017B"/>
    <w:rsid w:val="002E47FE"/>
    <w:rsid w:val="002E79D6"/>
    <w:rsid w:val="002F2B19"/>
    <w:rsid w:val="00304B57"/>
    <w:rsid w:val="003111EA"/>
    <w:rsid w:val="00314934"/>
    <w:rsid w:val="0032218C"/>
    <w:rsid w:val="003235B5"/>
    <w:rsid w:val="00332592"/>
    <w:rsid w:val="00355B7D"/>
    <w:rsid w:val="0037479C"/>
    <w:rsid w:val="00397D4F"/>
    <w:rsid w:val="003A2B3B"/>
    <w:rsid w:val="003A2D77"/>
    <w:rsid w:val="003B3513"/>
    <w:rsid w:val="003C6E05"/>
    <w:rsid w:val="003D66D1"/>
    <w:rsid w:val="004050ED"/>
    <w:rsid w:val="004100B9"/>
    <w:rsid w:val="00413662"/>
    <w:rsid w:val="00413769"/>
    <w:rsid w:val="00413969"/>
    <w:rsid w:val="00416909"/>
    <w:rsid w:val="00435B69"/>
    <w:rsid w:val="004451C4"/>
    <w:rsid w:val="00457313"/>
    <w:rsid w:val="00462340"/>
    <w:rsid w:val="004751B3"/>
    <w:rsid w:val="00484FA6"/>
    <w:rsid w:val="00487781"/>
    <w:rsid w:val="0049335F"/>
    <w:rsid w:val="004C14D1"/>
    <w:rsid w:val="004C2C6A"/>
    <w:rsid w:val="004E2F8B"/>
    <w:rsid w:val="004F47A5"/>
    <w:rsid w:val="005073A8"/>
    <w:rsid w:val="0052404E"/>
    <w:rsid w:val="00524955"/>
    <w:rsid w:val="005303E4"/>
    <w:rsid w:val="0053435C"/>
    <w:rsid w:val="0055735B"/>
    <w:rsid w:val="00565BBD"/>
    <w:rsid w:val="00576A3C"/>
    <w:rsid w:val="0058399D"/>
    <w:rsid w:val="00586790"/>
    <w:rsid w:val="005A04D3"/>
    <w:rsid w:val="005A7C9D"/>
    <w:rsid w:val="005B0B33"/>
    <w:rsid w:val="005D5F01"/>
    <w:rsid w:val="005E502E"/>
    <w:rsid w:val="005F70C2"/>
    <w:rsid w:val="006109F0"/>
    <w:rsid w:val="00610A30"/>
    <w:rsid w:val="00612284"/>
    <w:rsid w:val="00636006"/>
    <w:rsid w:val="00655C25"/>
    <w:rsid w:val="00655E0B"/>
    <w:rsid w:val="00682A16"/>
    <w:rsid w:val="006850F2"/>
    <w:rsid w:val="006869F9"/>
    <w:rsid w:val="006B062E"/>
    <w:rsid w:val="006B3819"/>
    <w:rsid w:val="006C4600"/>
    <w:rsid w:val="006C658D"/>
    <w:rsid w:val="006D3FC3"/>
    <w:rsid w:val="006E646C"/>
    <w:rsid w:val="00711062"/>
    <w:rsid w:val="00726BCD"/>
    <w:rsid w:val="00741FAB"/>
    <w:rsid w:val="00746894"/>
    <w:rsid w:val="00757D2B"/>
    <w:rsid w:val="00765EF1"/>
    <w:rsid w:val="007878A1"/>
    <w:rsid w:val="00792C3F"/>
    <w:rsid w:val="007B1AE0"/>
    <w:rsid w:val="007C1E8D"/>
    <w:rsid w:val="007C5991"/>
    <w:rsid w:val="007D7C28"/>
    <w:rsid w:val="007F48F4"/>
    <w:rsid w:val="008037DB"/>
    <w:rsid w:val="00803B6F"/>
    <w:rsid w:val="008247C3"/>
    <w:rsid w:val="00830A94"/>
    <w:rsid w:val="00832019"/>
    <w:rsid w:val="00840C60"/>
    <w:rsid w:val="00845DDE"/>
    <w:rsid w:val="00850DAA"/>
    <w:rsid w:val="00855976"/>
    <w:rsid w:val="00857159"/>
    <w:rsid w:val="00860015"/>
    <w:rsid w:val="0087491A"/>
    <w:rsid w:val="00884AD3"/>
    <w:rsid w:val="0089770F"/>
    <w:rsid w:val="008A0F77"/>
    <w:rsid w:val="008B65D3"/>
    <w:rsid w:val="008C0E05"/>
    <w:rsid w:val="008C5622"/>
    <w:rsid w:val="008C5BC6"/>
    <w:rsid w:val="008D360D"/>
    <w:rsid w:val="008D770B"/>
    <w:rsid w:val="008E2FE2"/>
    <w:rsid w:val="008E3C22"/>
    <w:rsid w:val="008E7307"/>
    <w:rsid w:val="008E7B46"/>
    <w:rsid w:val="008F2BD8"/>
    <w:rsid w:val="008F4ED5"/>
    <w:rsid w:val="008F6706"/>
    <w:rsid w:val="00914F34"/>
    <w:rsid w:val="009213C1"/>
    <w:rsid w:val="009477FE"/>
    <w:rsid w:val="00950576"/>
    <w:rsid w:val="00956FA4"/>
    <w:rsid w:val="009620B8"/>
    <w:rsid w:val="00964847"/>
    <w:rsid w:val="00972ADA"/>
    <w:rsid w:val="009827A7"/>
    <w:rsid w:val="009956B0"/>
    <w:rsid w:val="009A7049"/>
    <w:rsid w:val="009C57F8"/>
    <w:rsid w:val="009C7135"/>
    <w:rsid w:val="009D2E9E"/>
    <w:rsid w:val="009D5DAB"/>
    <w:rsid w:val="009E147E"/>
    <w:rsid w:val="009F4521"/>
    <w:rsid w:val="00A02CB8"/>
    <w:rsid w:val="00A047D4"/>
    <w:rsid w:val="00A12C71"/>
    <w:rsid w:val="00A24978"/>
    <w:rsid w:val="00A24A2A"/>
    <w:rsid w:val="00A34D29"/>
    <w:rsid w:val="00A37AC8"/>
    <w:rsid w:val="00A4519C"/>
    <w:rsid w:val="00A5120F"/>
    <w:rsid w:val="00A8460D"/>
    <w:rsid w:val="00A86861"/>
    <w:rsid w:val="00A91C30"/>
    <w:rsid w:val="00AC3678"/>
    <w:rsid w:val="00AD2AAF"/>
    <w:rsid w:val="00B0121C"/>
    <w:rsid w:val="00B057CD"/>
    <w:rsid w:val="00B278D9"/>
    <w:rsid w:val="00B378F4"/>
    <w:rsid w:val="00B51619"/>
    <w:rsid w:val="00B51757"/>
    <w:rsid w:val="00B54530"/>
    <w:rsid w:val="00B86402"/>
    <w:rsid w:val="00B90BA8"/>
    <w:rsid w:val="00BA2ED4"/>
    <w:rsid w:val="00BC16CD"/>
    <w:rsid w:val="00BC5829"/>
    <w:rsid w:val="00BF0E32"/>
    <w:rsid w:val="00C10603"/>
    <w:rsid w:val="00C45525"/>
    <w:rsid w:val="00C67EEA"/>
    <w:rsid w:val="00C7428D"/>
    <w:rsid w:val="00C824D8"/>
    <w:rsid w:val="00C927C0"/>
    <w:rsid w:val="00CB191B"/>
    <w:rsid w:val="00CB69DC"/>
    <w:rsid w:val="00CF0E36"/>
    <w:rsid w:val="00CF12AF"/>
    <w:rsid w:val="00CF6235"/>
    <w:rsid w:val="00D125FB"/>
    <w:rsid w:val="00D1737E"/>
    <w:rsid w:val="00D21F0D"/>
    <w:rsid w:val="00D23AD1"/>
    <w:rsid w:val="00D35940"/>
    <w:rsid w:val="00D4674C"/>
    <w:rsid w:val="00D8513C"/>
    <w:rsid w:val="00D9075C"/>
    <w:rsid w:val="00DB2247"/>
    <w:rsid w:val="00DD0766"/>
    <w:rsid w:val="00DF019B"/>
    <w:rsid w:val="00E12242"/>
    <w:rsid w:val="00E332CF"/>
    <w:rsid w:val="00E50C08"/>
    <w:rsid w:val="00E74BD4"/>
    <w:rsid w:val="00E96AFC"/>
    <w:rsid w:val="00EA5DA5"/>
    <w:rsid w:val="00EA61E4"/>
    <w:rsid w:val="00EA6D0F"/>
    <w:rsid w:val="00EB6A36"/>
    <w:rsid w:val="00EC4544"/>
    <w:rsid w:val="00ED143F"/>
    <w:rsid w:val="00EE2978"/>
    <w:rsid w:val="00EE6AAA"/>
    <w:rsid w:val="00EE713A"/>
    <w:rsid w:val="00EF33CA"/>
    <w:rsid w:val="00EF3BDB"/>
    <w:rsid w:val="00F0193E"/>
    <w:rsid w:val="00F1564E"/>
    <w:rsid w:val="00F25C00"/>
    <w:rsid w:val="00F26521"/>
    <w:rsid w:val="00F30E13"/>
    <w:rsid w:val="00F376F4"/>
    <w:rsid w:val="00F57899"/>
    <w:rsid w:val="00F60D34"/>
    <w:rsid w:val="00F6471B"/>
    <w:rsid w:val="00FB34E3"/>
    <w:rsid w:val="00FB35FA"/>
    <w:rsid w:val="00FB6176"/>
    <w:rsid w:val="00FD1B1B"/>
    <w:rsid w:val="00FD719D"/>
    <w:rsid w:val="00FF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700"/>
      </w:tabs>
      <w:spacing w:line="288" w:lineRule="auto"/>
      <w:ind w:left="2160"/>
      <w:outlineLvl w:val="1"/>
    </w:pPr>
    <w:rPr>
      <w:rFonts w:ascii="Arial" w:hAnsi="Arial"/>
      <w:b/>
      <w:sz w:val="19"/>
      <w:lang w:val="sv-SE"/>
    </w:rPr>
  </w:style>
  <w:style w:type="paragraph" w:styleId="Heading3">
    <w:name w:val="heading 3"/>
    <w:basedOn w:val="Normal"/>
    <w:next w:val="Normal"/>
    <w:qFormat/>
    <w:pPr>
      <w:keepNext/>
      <w:tabs>
        <w:tab w:val="left" w:pos="1440"/>
        <w:tab w:val="left" w:pos="1800"/>
        <w:tab w:val="left" w:pos="2520"/>
      </w:tabs>
      <w:spacing w:line="288" w:lineRule="auto"/>
      <w:ind w:left="360"/>
      <w:outlineLvl w:val="2"/>
    </w:pPr>
    <w:rPr>
      <w:rFonts w:ascii="Arial" w:hAnsi="Arial"/>
      <w:b/>
      <w:caps/>
      <w:snapToGrid w:val="0"/>
      <w:color w:val="000000"/>
      <w:sz w:val="19"/>
    </w:rPr>
  </w:style>
  <w:style w:type="paragraph" w:styleId="Heading4">
    <w:name w:val="heading 4"/>
    <w:basedOn w:val="Normal"/>
    <w:next w:val="Normal"/>
    <w:qFormat/>
    <w:pPr>
      <w:keepNext/>
      <w:tabs>
        <w:tab w:val="left" w:pos="1440"/>
        <w:tab w:val="left" w:pos="1800"/>
      </w:tabs>
      <w:spacing w:line="288" w:lineRule="auto"/>
      <w:ind w:left="2520"/>
      <w:outlineLvl w:val="3"/>
    </w:pPr>
    <w:rPr>
      <w:rFonts w:ascii="Arial" w:hAnsi="Arial"/>
      <w:b/>
      <w:snapToGrid w:val="0"/>
      <w:color w:val="000000"/>
      <w:sz w:val="19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1800"/>
        <w:tab w:val="left" w:pos="2520"/>
      </w:tabs>
      <w:spacing w:line="288" w:lineRule="auto"/>
      <w:ind w:left="2520"/>
      <w:outlineLvl w:val="4"/>
    </w:pPr>
    <w:rPr>
      <w:rFonts w:ascii="Arial" w:hAnsi="Arial"/>
      <w:b/>
      <w:sz w:val="19"/>
    </w:rPr>
  </w:style>
  <w:style w:type="paragraph" w:styleId="Heading6">
    <w:name w:val="heading 6"/>
    <w:basedOn w:val="Normal"/>
    <w:next w:val="Normal"/>
    <w:qFormat/>
    <w:pPr>
      <w:keepNext/>
      <w:tabs>
        <w:tab w:val="left" w:pos="1440"/>
        <w:tab w:val="left" w:pos="1800"/>
        <w:tab w:val="left" w:pos="2160"/>
      </w:tabs>
      <w:spacing w:line="288" w:lineRule="auto"/>
      <w:ind w:left="2160" w:firstLine="360"/>
      <w:outlineLvl w:val="5"/>
    </w:pPr>
    <w:rPr>
      <w:rFonts w:ascii="Arial" w:hAnsi="Arial"/>
      <w:b/>
      <w:sz w:val="19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left" w:pos="1800"/>
        <w:tab w:val="left" w:pos="2160"/>
      </w:tabs>
      <w:spacing w:line="288" w:lineRule="auto"/>
      <w:ind w:left="1211"/>
      <w:outlineLvl w:val="6"/>
    </w:pPr>
    <w:rPr>
      <w:rFonts w:ascii="Arial" w:hAnsi="Arial"/>
      <w:b/>
      <w:sz w:val="19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keepNext/>
      <w:tabs>
        <w:tab w:val="left" w:pos="1440"/>
        <w:tab w:val="left" w:pos="1800"/>
        <w:tab w:val="left" w:pos="2160"/>
        <w:tab w:val="left" w:pos="2520"/>
      </w:tabs>
      <w:spacing w:line="288" w:lineRule="auto"/>
      <w:ind w:left="1211" w:firstLine="589"/>
      <w:outlineLvl w:val="8"/>
    </w:pPr>
    <w:rPr>
      <w:rFonts w:ascii="Arial" w:hAnsi="Arial"/>
      <w:b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spacing w:line="288" w:lineRule="auto"/>
      <w:ind w:left="2880"/>
    </w:pPr>
    <w:rPr>
      <w:rFonts w:ascii="Arial" w:hAnsi="Arial" w:cs="Arial"/>
      <w:color w:val="FF0000"/>
      <w:sz w:val="19"/>
      <w:szCs w:val="19"/>
      <w:lang w:val="fi-FI"/>
    </w:rPr>
  </w:style>
  <w:style w:type="paragraph" w:styleId="BodyText">
    <w:name w:val="Body Text"/>
    <w:basedOn w:val="Normal"/>
    <w:pPr>
      <w:widowControl/>
      <w:adjustRightInd/>
      <w:spacing w:line="360" w:lineRule="auto"/>
      <w:textAlignment w:val="auto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Title">
    <w:name w:val="Title"/>
    <w:basedOn w:val="Normal"/>
    <w:qFormat/>
    <w:pPr>
      <w:adjustRightInd/>
      <w:spacing w:line="288" w:lineRule="auto"/>
      <w:jc w:val="center"/>
      <w:textAlignment w:val="auto"/>
    </w:pPr>
    <w:rPr>
      <w:rFonts w:ascii="Arial Narrow" w:hAnsi="Arial Narrow"/>
      <w:b/>
      <w:sz w:val="28"/>
      <w:szCs w:val="20"/>
    </w:rPr>
  </w:style>
  <w:style w:type="paragraph" w:styleId="Subtitle">
    <w:name w:val="Subtitle"/>
    <w:basedOn w:val="Normal"/>
    <w:qFormat/>
    <w:pPr>
      <w:adjustRightInd/>
      <w:spacing w:line="360" w:lineRule="auto"/>
      <w:jc w:val="center"/>
      <w:textAlignment w:val="auto"/>
    </w:pPr>
    <w:rPr>
      <w:rFonts w:ascii="Arial Narrow" w:hAnsi="Arial Narrow"/>
      <w:b/>
      <w:sz w:val="22"/>
      <w:szCs w:val="20"/>
    </w:rPr>
  </w:style>
  <w:style w:type="paragraph" w:styleId="BodyTextIndent3">
    <w:name w:val="Body Text Indent 3"/>
    <w:basedOn w:val="Normal"/>
    <w:pPr>
      <w:spacing w:line="288" w:lineRule="auto"/>
      <w:ind w:left="2520"/>
    </w:pPr>
    <w:rPr>
      <w:rFonts w:ascii="Arial" w:hAnsi="Arial" w:cs="Arial"/>
      <w:sz w:val="19"/>
      <w:szCs w:val="19"/>
      <w:lang w:val="fi-FI"/>
    </w:rPr>
  </w:style>
  <w:style w:type="paragraph" w:styleId="Caption">
    <w:name w:val="caption"/>
    <w:basedOn w:val="Normal"/>
    <w:next w:val="Normal"/>
    <w:qFormat/>
    <w:pPr>
      <w:ind w:left="1800"/>
    </w:pPr>
    <w:rPr>
      <w:rFonts w:ascii="Arial" w:hAnsi="Arial"/>
      <w:i/>
      <w:sz w:val="16"/>
    </w:rPr>
  </w:style>
  <w:style w:type="paragraph" w:styleId="BodyText2">
    <w:name w:val="Body Text 2"/>
    <w:basedOn w:val="Normal"/>
    <w:pPr>
      <w:tabs>
        <w:tab w:val="left" w:pos="360"/>
        <w:tab w:val="left" w:pos="1080"/>
      </w:tabs>
      <w:spacing w:line="288" w:lineRule="auto"/>
    </w:pPr>
    <w:rPr>
      <w:rFonts w:ascii="Arial" w:hAnsi="Arial"/>
      <w:snapToGrid w:val="0"/>
      <w:sz w:val="19"/>
    </w:rPr>
  </w:style>
  <w:style w:type="paragraph" w:styleId="FootnoteText">
    <w:name w:val="footnote text"/>
    <w:basedOn w:val="Normal"/>
    <w:link w:val="FootnoteTextChar"/>
    <w:rsid w:val="004C2C6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C2C6A"/>
  </w:style>
  <w:style w:type="character" w:styleId="FootnoteReference">
    <w:name w:val="footnote reference"/>
    <w:rsid w:val="004C2C6A"/>
    <w:rPr>
      <w:vertAlign w:val="superscript"/>
    </w:rPr>
  </w:style>
  <w:style w:type="paragraph" w:styleId="ListParagraph">
    <w:name w:val="List Paragraph"/>
    <w:basedOn w:val="Normal"/>
    <w:uiPriority w:val="34"/>
    <w:qFormat/>
    <w:rsid w:val="006C4600"/>
    <w:pPr>
      <w:widowControl/>
      <w:adjustRightInd/>
      <w:spacing w:before="60" w:after="60" w:line="240" w:lineRule="auto"/>
      <w:ind w:left="720" w:hanging="357"/>
      <w:contextualSpacing/>
      <w:jc w:val="left"/>
      <w:textAlignment w:val="auto"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700"/>
      </w:tabs>
      <w:spacing w:line="288" w:lineRule="auto"/>
      <w:ind w:left="2160"/>
      <w:outlineLvl w:val="1"/>
    </w:pPr>
    <w:rPr>
      <w:rFonts w:ascii="Arial" w:hAnsi="Arial"/>
      <w:b/>
      <w:sz w:val="19"/>
      <w:lang w:val="sv-SE"/>
    </w:rPr>
  </w:style>
  <w:style w:type="paragraph" w:styleId="Heading3">
    <w:name w:val="heading 3"/>
    <w:basedOn w:val="Normal"/>
    <w:next w:val="Normal"/>
    <w:qFormat/>
    <w:pPr>
      <w:keepNext/>
      <w:tabs>
        <w:tab w:val="left" w:pos="1440"/>
        <w:tab w:val="left" w:pos="1800"/>
        <w:tab w:val="left" w:pos="2520"/>
      </w:tabs>
      <w:spacing w:line="288" w:lineRule="auto"/>
      <w:ind w:left="360"/>
      <w:outlineLvl w:val="2"/>
    </w:pPr>
    <w:rPr>
      <w:rFonts w:ascii="Arial" w:hAnsi="Arial"/>
      <w:b/>
      <w:caps/>
      <w:snapToGrid w:val="0"/>
      <w:color w:val="000000"/>
      <w:sz w:val="19"/>
    </w:rPr>
  </w:style>
  <w:style w:type="paragraph" w:styleId="Heading4">
    <w:name w:val="heading 4"/>
    <w:basedOn w:val="Normal"/>
    <w:next w:val="Normal"/>
    <w:qFormat/>
    <w:pPr>
      <w:keepNext/>
      <w:tabs>
        <w:tab w:val="left" w:pos="1440"/>
        <w:tab w:val="left" w:pos="1800"/>
      </w:tabs>
      <w:spacing w:line="288" w:lineRule="auto"/>
      <w:ind w:left="2520"/>
      <w:outlineLvl w:val="3"/>
    </w:pPr>
    <w:rPr>
      <w:rFonts w:ascii="Arial" w:hAnsi="Arial"/>
      <w:b/>
      <w:snapToGrid w:val="0"/>
      <w:color w:val="000000"/>
      <w:sz w:val="19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1800"/>
        <w:tab w:val="left" w:pos="2520"/>
      </w:tabs>
      <w:spacing w:line="288" w:lineRule="auto"/>
      <w:ind w:left="2520"/>
      <w:outlineLvl w:val="4"/>
    </w:pPr>
    <w:rPr>
      <w:rFonts w:ascii="Arial" w:hAnsi="Arial"/>
      <w:b/>
      <w:sz w:val="19"/>
    </w:rPr>
  </w:style>
  <w:style w:type="paragraph" w:styleId="Heading6">
    <w:name w:val="heading 6"/>
    <w:basedOn w:val="Normal"/>
    <w:next w:val="Normal"/>
    <w:qFormat/>
    <w:pPr>
      <w:keepNext/>
      <w:tabs>
        <w:tab w:val="left" w:pos="1440"/>
        <w:tab w:val="left" w:pos="1800"/>
        <w:tab w:val="left" w:pos="2160"/>
      </w:tabs>
      <w:spacing w:line="288" w:lineRule="auto"/>
      <w:ind w:left="2160" w:firstLine="360"/>
      <w:outlineLvl w:val="5"/>
    </w:pPr>
    <w:rPr>
      <w:rFonts w:ascii="Arial" w:hAnsi="Arial"/>
      <w:b/>
      <w:sz w:val="19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left" w:pos="1800"/>
        <w:tab w:val="left" w:pos="2160"/>
      </w:tabs>
      <w:spacing w:line="288" w:lineRule="auto"/>
      <w:ind w:left="1211"/>
      <w:outlineLvl w:val="6"/>
    </w:pPr>
    <w:rPr>
      <w:rFonts w:ascii="Arial" w:hAnsi="Arial"/>
      <w:b/>
      <w:sz w:val="19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keepNext/>
      <w:tabs>
        <w:tab w:val="left" w:pos="1440"/>
        <w:tab w:val="left" w:pos="1800"/>
        <w:tab w:val="left" w:pos="2160"/>
        <w:tab w:val="left" w:pos="2520"/>
      </w:tabs>
      <w:spacing w:line="288" w:lineRule="auto"/>
      <w:ind w:left="1211" w:firstLine="589"/>
      <w:outlineLvl w:val="8"/>
    </w:pPr>
    <w:rPr>
      <w:rFonts w:ascii="Arial" w:hAnsi="Arial"/>
      <w:b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spacing w:line="288" w:lineRule="auto"/>
      <w:ind w:left="2880"/>
    </w:pPr>
    <w:rPr>
      <w:rFonts w:ascii="Arial" w:hAnsi="Arial" w:cs="Arial"/>
      <w:color w:val="FF0000"/>
      <w:sz w:val="19"/>
      <w:szCs w:val="19"/>
      <w:lang w:val="fi-FI"/>
    </w:rPr>
  </w:style>
  <w:style w:type="paragraph" w:styleId="BodyText">
    <w:name w:val="Body Text"/>
    <w:basedOn w:val="Normal"/>
    <w:pPr>
      <w:widowControl/>
      <w:adjustRightInd/>
      <w:spacing w:line="360" w:lineRule="auto"/>
      <w:textAlignment w:val="auto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Title">
    <w:name w:val="Title"/>
    <w:basedOn w:val="Normal"/>
    <w:qFormat/>
    <w:pPr>
      <w:adjustRightInd/>
      <w:spacing w:line="288" w:lineRule="auto"/>
      <w:jc w:val="center"/>
      <w:textAlignment w:val="auto"/>
    </w:pPr>
    <w:rPr>
      <w:rFonts w:ascii="Arial Narrow" w:hAnsi="Arial Narrow"/>
      <w:b/>
      <w:sz w:val="28"/>
      <w:szCs w:val="20"/>
    </w:rPr>
  </w:style>
  <w:style w:type="paragraph" w:styleId="Subtitle">
    <w:name w:val="Subtitle"/>
    <w:basedOn w:val="Normal"/>
    <w:qFormat/>
    <w:pPr>
      <w:adjustRightInd/>
      <w:spacing w:line="360" w:lineRule="auto"/>
      <w:jc w:val="center"/>
      <w:textAlignment w:val="auto"/>
    </w:pPr>
    <w:rPr>
      <w:rFonts w:ascii="Arial Narrow" w:hAnsi="Arial Narrow"/>
      <w:b/>
      <w:sz w:val="22"/>
      <w:szCs w:val="20"/>
    </w:rPr>
  </w:style>
  <w:style w:type="paragraph" w:styleId="BodyTextIndent3">
    <w:name w:val="Body Text Indent 3"/>
    <w:basedOn w:val="Normal"/>
    <w:pPr>
      <w:spacing w:line="288" w:lineRule="auto"/>
      <w:ind w:left="2520"/>
    </w:pPr>
    <w:rPr>
      <w:rFonts w:ascii="Arial" w:hAnsi="Arial" w:cs="Arial"/>
      <w:sz w:val="19"/>
      <w:szCs w:val="19"/>
      <w:lang w:val="fi-FI"/>
    </w:rPr>
  </w:style>
  <w:style w:type="paragraph" w:styleId="Caption">
    <w:name w:val="caption"/>
    <w:basedOn w:val="Normal"/>
    <w:next w:val="Normal"/>
    <w:qFormat/>
    <w:pPr>
      <w:ind w:left="1800"/>
    </w:pPr>
    <w:rPr>
      <w:rFonts w:ascii="Arial" w:hAnsi="Arial"/>
      <w:i/>
      <w:sz w:val="16"/>
    </w:rPr>
  </w:style>
  <w:style w:type="paragraph" w:styleId="BodyText2">
    <w:name w:val="Body Text 2"/>
    <w:basedOn w:val="Normal"/>
    <w:pPr>
      <w:tabs>
        <w:tab w:val="left" w:pos="360"/>
        <w:tab w:val="left" w:pos="1080"/>
      </w:tabs>
      <w:spacing w:line="288" w:lineRule="auto"/>
    </w:pPr>
    <w:rPr>
      <w:rFonts w:ascii="Arial" w:hAnsi="Arial"/>
      <w:snapToGrid w:val="0"/>
      <w:sz w:val="19"/>
    </w:rPr>
  </w:style>
  <w:style w:type="paragraph" w:styleId="FootnoteText">
    <w:name w:val="footnote text"/>
    <w:basedOn w:val="Normal"/>
    <w:link w:val="FootnoteTextChar"/>
    <w:rsid w:val="004C2C6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C2C6A"/>
  </w:style>
  <w:style w:type="character" w:styleId="FootnoteReference">
    <w:name w:val="footnote reference"/>
    <w:rsid w:val="004C2C6A"/>
    <w:rPr>
      <w:vertAlign w:val="superscript"/>
    </w:rPr>
  </w:style>
  <w:style w:type="paragraph" w:styleId="ListParagraph">
    <w:name w:val="List Paragraph"/>
    <w:basedOn w:val="Normal"/>
    <w:uiPriority w:val="34"/>
    <w:qFormat/>
    <w:rsid w:val="006C4600"/>
    <w:pPr>
      <w:widowControl/>
      <w:adjustRightInd/>
      <w:spacing w:before="60" w:after="60" w:line="240" w:lineRule="auto"/>
      <w:ind w:left="720" w:hanging="357"/>
      <w:contextualSpacing/>
      <w:jc w:val="left"/>
      <w:textAlignment w:val="auto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III</vt:lpstr>
    </vt:vector>
  </TitlesOfParts>
  <Company/>
  <LinksUpToDate>false</LinksUpToDate>
  <CharactersWithSpaces>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III</dc:title>
  <dc:creator>Pacific</dc:creator>
  <cp:lastModifiedBy>DELL</cp:lastModifiedBy>
  <cp:revision>11</cp:revision>
  <cp:lastPrinted>2015-06-22T06:32:00Z</cp:lastPrinted>
  <dcterms:created xsi:type="dcterms:W3CDTF">2015-04-20T12:49:00Z</dcterms:created>
  <dcterms:modified xsi:type="dcterms:W3CDTF">2015-06-22T06:38:00Z</dcterms:modified>
</cp:coreProperties>
</file>